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003FCB" w:rsidRPr="00AE1617" w:rsidRDefault="0017237C" w:rsidP="00AE1617">
      <w:pPr>
        <w:jc w:val="center"/>
        <w:rPr>
          <w:rFonts w:ascii="Calibri" w:hAnsi="Calibri" w:cs="Calibri"/>
          <w:b/>
          <w:sz w:val="40"/>
          <w:szCs w:val="40"/>
        </w:rPr>
      </w:pPr>
      <w:r>
        <w:rPr>
          <w:rFonts w:ascii="Calibri" w:hAnsi="Calibri" w:cs="Calibri"/>
          <w:b/>
          <w:sz w:val="40"/>
          <w:szCs w:val="40"/>
        </w:rPr>
        <w:t>FREEHEARTS AFRICA REACH OUT FOUNDATION</w:t>
      </w:r>
      <w:r w:rsidR="005E259B" w:rsidRPr="00AE1617">
        <w:rPr>
          <w:rFonts w:ascii="Calibri" w:hAnsi="Calibri" w:cs="Calibri"/>
          <w:b/>
          <w:sz w:val="40"/>
          <w:szCs w:val="40"/>
        </w:rPr>
        <w:t xml:space="preserve"> ANNUAL REPORT ON GBV</w:t>
      </w:r>
      <w:r w:rsidR="001C7FA4" w:rsidRPr="00AE1617">
        <w:rPr>
          <w:rFonts w:ascii="Calibri" w:hAnsi="Calibri" w:cs="Calibri"/>
          <w:b/>
          <w:sz w:val="40"/>
          <w:szCs w:val="40"/>
        </w:rPr>
        <w:t xml:space="preserve"> FOR </w:t>
      </w:r>
      <w:r>
        <w:rPr>
          <w:rFonts w:ascii="Calibri" w:hAnsi="Calibri" w:cs="Calibri"/>
          <w:b/>
          <w:sz w:val="40"/>
          <w:szCs w:val="40"/>
        </w:rPr>
        <w:t xml:space="preserve">FISCAL </w:t>
      </w:r>
      <w:r w:rsidR="00A53112">
        <w:rPr>
          <w:rFonts w:ascii="Calibri" w:hAnsi="Calibri" w:cs="Calibri"/>
          <w:b/>
          <w:sz w:val="40"/>
          <w:szCs w:val="40"/>
        </w:rPr>
        <w:t>2017</w:t>
      </w:r>
    </w:p>
    <w:p w:rsidR="005E259B" w:rsidRPr="00AE1617" w:rsidRDefault="005E259B" w:rsidP="00AE1617">
      <w:pPr>
        <w:jc w:val="center"/>
        <w:rPr>
          <w:rFonts w:ascii="Calibri" w:hAnsi="Calibri" w:cs="Calibri"/>
          <w:b/>
          <w:sz w:val="40"/>
          <w:szCs w:val="40"/>
        </w:rPr>
      </w:pPr>
    </w:p>
    <w:p w:rsidR="001C7FA4" w:rsidRPr="00AE1617" w:rsidRDefault="00112100" w:rsidP="00AE1617">
      <w:pPr>
        <w:jc w:val="center"/>
        <w:rPr>
          <w:rFonts w:ascii="Calibri" w:hAnsi="Calibri" w:cs="Calibri"/>
          <w:b/>
          <w:sz w:val="40"/>
          <w:szCs w:val="40"/>
        </w:rPr>
      </w:pPr>
      <w:r>
        <w:rPr>
          <w:rFonts w:ascii="Calibri" w:hAnsi="Calibri" w:cs="Calibri"/>
          <w:b/>
          <w:noProof/>
          <w:color w:val="538135" w:themeColor="accent6" w:themeShade="BF"/>
          <w:sz w:val="40"/>
          <w:szCs w:val="40"/>
        </w:rPr>
        <w:drawing>
          <wp:inline distT="0" distB="0" distL="0" distR="0" wp14:anchorId="3E95A66C" wp14:editId="0E1E5EF2">
            <wp:extent cx="3537224" cy="1519696"/>
            <wp:effectExtent l="0" t="0" r="635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OF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8696" cy="1524625"/>
                    </a:xfrm>
                    <a:prstGeom prst="rect">
                      <a:avLst/>
                    </a:prstGeom>
                  </pic:spPr>
                </pic:pic>
              </a:graphicData>
            </a:graphic>
          </wp:inline>
        </w:drawing>
      </w:r>
    </w:p>
    <w:p w:rsidR="001C7FA4" w:rsidRPr="00AE1617" w:rsidRDefault="001C7FA4" w:rsidP="00AE1617">
      <w:pPr>
        <w:jc w:val="center"/>
        <w:rPr>
          <w:rFonts w:ascii="Calibri" w:hAnsi="Calibri" w:cs="Calibri"/>
          <w:b/>
          <w:sz w:val="40"/>
          <w:szCs w:val="40"/>
        </w:rPr>
      </w:pPr>
    </w:p>
    <w:p w:rsidR="005E259B" w:rsidRPr="00AE1617" w:rsidRDefault="00160639" w:rsidP="0017237C">
      <w:pPr>
        <w:jc w:val="center"/>
        <w:rPr>
          <w:rFonts w:ascii="Calibri" w:hAnsi="Calibri" w:cs="Calibri"/>
          <w:b/>
          <w:sz w:val="40"/>
          <w:szCs w:val="40"/>
        </w:rPr>
      </w:pPr>
      <w:r>
        <w:rPr>
          <w:rFonts w:ascii="Calibri" w:hAnsi="Calibri" w:cs="Calibri"/>
          <w:b/>
          <w:sz w:val="40"/>
          <w:szCs w:val="40"/>
        </w:rPr>
        <w:t xml:space="preserve">PROJECT </w:t>
      </w:r>
      <w:r w:rsidR="0017237C">
        <w:rPr>
          <w:rFonts w:ascii="Calibri" w:hAnsi="Calibri" w:cs="Calibri"/>
          <w:b/>
          <w:sz w:val="40"/>
          <w:szCs w:val="40"/>
        </w:rPr>
        <w:t>TITLE:</w:t>
      </w:r>
    </w:p>
    <w:p w:rsidR="001C7FA4" w:rsidRPr="00AE1617" w:rsidRDefault="001C7FA4" w:rsidP="00AE1617">
      <w:pPr>
        <w:jc w:val="center"/>
        <w:rPr>
          <w:rFonts w:ascii="Calibri" w:hAnsi="Calibri" w:cs="Calibri"/>
          <w:b/>
          <w:sz w:val="40"/>
          <w:szCs w:val="40"/>
        </w:rPr>
      </w:pPr>
    </w:p>
    <w:p w:rsidR="001C7FA4" w:rsidRPr="00AE1617" w:rsidRDefault="001C7FA4" w:rsidP="00AE1617">
      <w:pPr>
        <w:jc w:val="center"/>
        <w:rPr>
          <w:rFonts w:ascii="Calibri" w:hAnsi="Calibri" w:cs="Calibri"/>
          <w:b/>
          <w:sz w:val="40"/>
          <w:szCs w:val="40"/>
        </w:rPr>
      </w:pPr>
    </w:p>
    <w:p w:rsidR="001C7FA4" w:rsidRPr="00AE1617" w:rsidRDefault="001C7FA4" w:rsidP="00AE1617">
      <w:pPr>
        <w:jc w:val="center"/>
        <w:rPr>
          <w:rFonts w:ascii="Calibri" w:hAnsi="Calibri" w:cs="Calibri"/>
          <w:b/>
          <w:sz w:val="40"/>
          <w:szCs w:val="40"/>
        </w:rPr>
      </w:pPr>
    </w:p>
    <w:p w:rsidR="001C7FA4" w:rsidRPr="00AE1617" w:rsidRDefault="001C7FA4" w:rsidP="00AE1617">
      <w:pPr>
        <w:jc w:val="center"/>
        <w:rPr>
          <w:rFonts w:ascii="Calibri" w:hAnsi="Calibri" w:cs="Calibri"/>
          <w:b/>
          <w:sz w:val="40"/>
          <w:szCs w:val="40"/>
        </w:rPr>
      </w:pPr>
    </w:p>
    <w:p w:rsidR="001C7FA4" w:rsidRPr="00AE1617" w:rsidRDefault="001C7FA4" w:rsidP="00AE1617">
      <w:pPr>
        <w:jc w:val="center"/>
        <w:rPr>
          <w:rFonts w:ascii="Calibri" w:hAnsi="Calibri" w:cs="Calibri"/>
          <w:b/>
          <w:sz w:val="40"/>
          <w:szCs w:val="40"/>
        </w:rPr>
      </w:pPr>
    </w:p>
    <w:p w:rsidR="009755C7" w:rsidRPr="00AE1617" w:rsidRDefault="009755C7" w:rsidP="00AE1617">
      <w:pPr>
        <w:spacing w:beforeAutospacing="1" w:after="100" w:afterAutospacing="1" w:line="240" w:lineRule="auto"/>
        <w:jc w:val="center"/>
        <w:outlineLvl w:val="2"/>
        <w:rPr>
          <w:rFonts w:ascii="Calibri" w:eastAsia="Times New Roman" w:hAnsi="Calibri" w:cs="Calibri"/>
          <w:b/>
          <w:bCs/>
          <w:sz w:val="40"/>
          <w:szCs w:val="40"/>
        </w:rPr>
      </w:pPr>
      <w:r w:rsidRPr="00AE1617">
        <w:rPr>
          <w:rFonts w:ascii="Calibri" w:eastAsia="Times New Roman" w:hAnsi="Calibri" w:cs="Calibri"/>
          <w:b/>
          <w:bCs/>
          <w:sz w:val="40"/>
          <w:szCs w:val="40"/>
        </w:rPr>
        <w:t xml:space="preserve">Enhancing Adolescents Girls and young women’s AGYW’s Capacity to </w:t>
      </w:r>
      <w:proofErr w:type="gramStart"/>
      <w:r w:rsidRPr="00AE1617">
        <w:rPr>
          <w:rFonts w:ascii="Calibri" w:eastAsia="Times New Roman" w:hAnsi="Calibri" w:cs="Calibri"/>
          <w:b/>
          <w:bCs/>
          <w:sz w:val="40"/>
          <w:szCs w:val="40"/>
        </w:rPr>
        <w:t>Prevent</w:t>
      </w:r>
      <w:proofErr w:type="gramEnd"/>
      <w:r w:rsidRPr="00AE1617">
        <w:rPr>
          <w:rFonts w:ascii="Calibri" w:eastAsia="Times New Roman" w:hAnsi="Calibri" w:cs="Calibri"/>
          <w:b/>
          <w:bCs/>
          <w:sz w:val="40"/>
          <w:szCs w:val="40"/>
        </w:rPr>
        <w:t xml:space="preserve"> and Respond to Gender Bases Violence through community participation)</w:t>
      </w:r>
    </w:p>
    <w:p w:rsidR="009755C7" w:rsidRPr="00AE1617" w:rsidRDefault="009755C7" w:rsidP="00AE1617">
      <w:pPr>
        <w:jc w:val="center"/>
        <w:rPr>
          <w:rFonts w:ascii="Calibri" w:hAnsi="Calibri" w:cs="Calibri"/>
          <w:b/>
          <w:sz w:val="40"/>
          <w:szCs w:val="40"/>
        </w:rPr>
      </w:pPr>
    </w:p>
    <w:p w:rsidR="005E259B" w:rsidRPr="00AE45B7" w:rsidRDefault="005E259B" w:rsidP="003875DF">
      <w:pPr>
        <w:shd w:val="clear" w:color="auto" w:fill="C45911" w:themeFill="accent2" w:themeFillShade="BF"/>
        <w:jc w:val="center"/>
        <w:rPr>
          <w:rFonts w:ascii="Calibri" w:hAnsi="Calibri" w:cs="Calibri"/>
          <w:b/>
          <w:sz w:val="28"/>
          <w:szCs w:val="28"/>
        </w:rPr>
      </w:pPr>
      <w:r w:rsidRPr="00AE45B7">
        <w:rPr>
          <w:rFonts w:ascii="Calibri" w:hAnsi="Calibri" w:cs="Calibri"/>
          <w:b/>
          <w:sz w:val="28"/>
          <w:szCs w:val="28"/>
        </w:rPr>
        <w:lastRenderedPageBreak/>
        <w:t>TABLE OF CONTENTS</w:t>
      </w:r>
    </w:p>
    <w:p w:rsidR="005E259B" w:rsidRDefault="00AE45B7" w:rsidP="00426B51">
      <w:pPr>
        <w:jc w:val="both"/>
        <w:rPr>
          <w:rFonts w:ascii="Calibri" w:hAnsi="Calibri" w:cs="Calibri"/>
          <w:sz w:val="24"/>
          <w:szCs w:val="24"/>
        </w:rPr>
      </w:pPr>
      <w:r>
        <w:rPr>
          <w:rFonts w:ascii="Calibri" w:hAnsi="Calibri" w:cs="Calibri"/>
          <w:sz w:val="24"/>
          <w:szCs w:val="24"/>
        </w:rPr>
        <w:t>Title page</w:t>
      </w:r>
    </w:p>
    <w:p w:rsidR="00AE45B7" w:rsidRDefault="00AE45B7" w:rsidP="00426B51">
      <w:pPr>
        <w:jc w:val="both"/>
        <w:rPr>
          <w:rFonts w:ascii="Calibri" w:hAnsi="Calibri" w:cs="Calibri"/>
          <w:sz w:val="24"/>
          <w:szCs w:val="24"/>
        </w:rPr>
      </w:pPr>
      <w:r>
        <w:rPr>
          <w:rFonts w:ascii="Calibri" w:hAnsi="Calibri" w:cs="Calibri"/>
          <w:sz w:val="24"/>
          <w:szCs w:val="24"/>
        </w:rPr>
        <w:t>Table of contents</w:t>
      </w:r>
    </w:p>
    <w:p w:rsidR="00AE45B7" w:rsidRPr="004A7DCC" w:rsidRDefault="00AE45B7" w:rsidP="004A7DCC">
      <w:pPr>
        <w:pStyle w:val="ListParagraph"/>
        <w:numPr>
          <w:ilvl w:val="0"/>
          <w:numId w:val="13"/>
        </w:numPr>
        <w:ind w:left="270" w:hanging="270"/>
        <w:jc w:val="both"/>
        <w:rPr>
          <w:rFonts w:ascii="Calibri" w:hAnsi="Calibri" w:cs="Calibri"/>
          <w:sz w:val="24"/>
          <w:szCs w:val="24"/>
        </w:rPr>
      </w:pPr>
      <w:r w:rsidRPr="004A7DCC">
        <w:rPr>
          <w:rFonts w:ascii="Calibri" w:hAnsi="Calibri" w:cs="Calibri"/>
          <w:sz w:val="24"/>
          <w:szCs w:val="24"/>
        </w:rPr>
        <w:t>Summary</w:t>
      </w:r>
      <w:r w:rsidR="004A7DCC">
        <w:rPr>
          <w:rFonts w:ascii="Calibri" w:hAnsi="Calibri" w:cs="Calibri"/>
          <w:sz w:val="24"/>
          <w:szCs w:val="24"/>
        </w:rPr>
        <w:t>……………………………………………</w:t>
      </w:r>
      <w:r w:rsidR="00160639">
        <w:rPr>
          <w:rFonts w:ascii="Calibri" w:hAnsi="Calibri" w:cs="Calibri"/>
          <w:sz w:val="24"/>
          <w:szCs w:val="24"/>
        </w:rPr>
        <w:t>…………………………………………………………………………………</w:t>
      </w:r>
      <w:r w:rsidR="006B1B91">
        <w:rPr>
          <w:rFonts w:ascii="Calibri" w:hAnsi="Calibri" w:cs="Calibri"/>
          <w:sz w:val="24"/>
          <w:szCs w:val="24"/>
        </w:rPr>
        <w:t>.</w:t>
      </w:r>
      <w:r w:rsidR="00160639">
        <w:rPr>
          <w:rFonts w:ascii="Calibri" w:hAnsi="Calibri" w:cs="Calibri"/>
          <w:sz w:val="24"/>
          <w:szCs w:val="24"/>
        </w:rPr>
        <w:t>3</w:t>
      </w:r>
    </w:p>
    <w:p w:rsidR="00AE45B7" w:rsidRPr="004A7DCC" w:rsidRDefault="00AE45B7" w:rsidP="004A7DCC">
      <w:pPr>
        <w:pStyle w:val="ListParagraph"/>
        <w:numPr>
          <w:ilvl w:val="0"/>
          <w:numId w:val="13"/>
        </w:numPr>
        <w:ind w:left="270" w:hanging="270"/>
        <w:jc w:val="both"/>
        <w:rPr>
          <w:rFonts w:ascii="Calibri" w:hAnsi="Calibri" w:cs="Calibri"/>
          <w:sz w:val="24"/>
          <w:szCs w:val="24"/>
        </w:rPr>
      </w:pPr>
      <w:r w:rsidRPr="004A7DCC">
        <w:rPr>
          <w:rFonts w:ascii="Calibri" w:hAnsi="Calibri" w:cs="Calibri"/>
          <w:sz w:val="24"/>
          <w:szCs w:val="24"/>
        </w:rPr>
        <w:t>Introduction</w:t>
      </w:r>
      <w:r w:rsidR="004A7DCC">
        <w:rPr>
          <w:rFonts w:ascii="Calibri" w:hAnsi="Calibri" w:cs="Calibri"/>
          <w:sz w:val="24"/>
          <w:szCs w:val="24"/>
        </w:rPr>
        <w:t>…………………………………………………………………………………………………………………………..</w:t>
      </w:r>
      <w:r w:rsidR="00160639">
        <w:rPr>
          <w:rFonts w:ascii="Calibri" w:hAnsi="Calibri" w:cs="Calibri"/>
          <w:sz w:val="24"/>
          <w:szCs w:val="24"/>
        </w:rPr>
        <w:t>4</w:t>
      </w:r>
    </w:p>
    <w:p w:rsidR="00AE45B7" w:rsidRPr="004A7DCC" w:rsidRDefault="00AE45B7" w:rsidP="004A7DCC">
      <w:pPr>
        <w:pStyle w:val="ListParagraph"/>
        <w:numPr>
          <w:ilvl w:val="0"/>
          <w:numId w:val="13"/>
        </w:numPr>
        <w:ind w:left="270" w:hanging="270"/>
        <w:jc w:val="both"/>
        <w:rPr>
          <w:rFonts w:ascii="Calibri" w:hAnsi="Calibri" w:cs="Calibri"/>
          <w:sz w:val="24"/>
          <w:szCs w:val="24"/>
        </w:rPr>
      </w:pPr>
      <w:r w:rsidRPr="004A7DCC">
        <w:rPr>
          <w:rFonts w:ascii="Calibri" w:hAnsi="Calibri" w:cs="Calibri"/>
          <w:sz w:val="24"/>
          <w:szCs w:val="24"/>
        </w:rPr>
        <w:t>Overall description of activities</w:t>
      </w:r>
      <w:r w:rsidR="00A53112">
        <w:rPr>
          <w:rFonts w:ascii="Calibri" w:hAnsi="Calibri" w:cs="Calibri"/>
          <w:sz w:val="24"/>
          <w:szCs w:val="24"/>
        </w:rPr>
        <w:t>……………………………………………………………</w:t>
      </w:r>
      <w:r w:rsidR="004A7DCC">
        <w:rPr>
          <w:rFonts w:ascii="Calibri" w:hAnsi="Calibri" w:cs="Calibri"/>
          <w:sz w:val="24"/>
          <w:szCs w:val="24"/>
        </w:rPr>
        <w:t>……………………………</w:t>
      </w:r>
      <w:r w:rsidR="00160639">
        <w:rPr>
          <w:rFonts w:ascii="Calibri" w:hAnsi="Calibri" w:cs="Calibri"/>
          <w:sz w:val="24"/>
          <w:szCs w:val="24"/>
        </w:rPr>
        <w:t>…5</w:t>
      </w:r>
    </w:p>
    <w:p w:rsidR="00AE45B7" w:rsidRPr="004A7DCC" w:rsidRDefault="00AE45B7" w:rsidP="004A7DCC">
      <w:pPr>
        <w:pStyle w:val="ListParagraph"/>
        <w:numPr>
          <w:ilvl w:val="0"/>
          <w:numId w:val="13"/>
        </w:numPr>
        <w:ind w:left="270" w:hanging="270"/>
        <w:jc w:val="both"/>
        <w:rPr>
          <w:rFonts w:ascii="Calibri" w:hAnsi="Calibri" w:cs="Calibri"/>
          <w:sz w:val="24"/>
          <w:szCs w:val="24"/>
        </w:rPr>
      </w:pPr>
      <w:r w:rsidRPr="004A7DCC">
        <w:rPr>
          <w:rFonts w:ascii="Calibri" w:hAnsi="Calibri" w:cs="Calibri"/>
          <w:sz w:val="24"/>
          <w:szCs w:val="24"/>
        </w:rPr>
        <w:t>Assessment of progress made</w:t>
      </w:r>
      <w:r w:rsidR="00A53112">
        <w:rPr>
          <w:rFonts w:ascii="Calibri" w:hAnsi="Calibri" w:cs="Calibri"/>
          <w:sz w:val="24"/>
          <w:szCs w:val="24"/>
        </w:rPr>
        <w:t>…………………………………………………………</w:t>
      </w:r>
      <w:r w:rsidR="004A7DCC">
        <w:rPr>
          <w:rFonts w:ascii="Calibri" w:hAnsi="Calibri" w:cs="Calibri"/>
          <w:sz w:val="24"/>
          <w:szCs w:val="24"/>
        </w:rPr>
        <w:t>………………………………….</w:t>
      </w:r>
      <w:r w:rsidR="00160639">
        <w:rPr>
          <w:rFonts w:ascii="Calibri" w:hAnsi="Calibri" w:cs="Calibri"/>
          <w:sz w:val="24"/>
          <w:szCs w:val="24"/>
        </w:rPr>
        <w:t>.5</w:t>
      </w:r>
    </w:p>
    <w:p w:rsidR="00AE45B7" w:rsidRPr="004A7DCC" w:rsidRDefault="00AE45B7" w:rsidP="004A7DCC">
      <w:pPr>
        <w:pStyle w:val="ListParagraph"/>
        <w:numPr>
          <w:ilvl w:val="0"/>
          <w:numId w:val="13"/>
        </w:numPr>
        <w:ind w:left="270" w:hanging="270"/>
        <w:jc w:val="both"/>
        <w:rPr>
          <w:rFonts w:ascii="Calibri" w:hAnsi="Calibri" w:cs="Calibri"/>
          <w:sz w:val="24"/>
          <w:szCs w:val="24"/>
        </w:rPr>
      </w:pPr>
      <w:r w:rsidRPr="004A7DCC">
        <w:rPr>
          <w:rFonts w:ascii="Calibri" w:hAnsi="Calibri" w:cs="Calibri"/>
          <w:sz w:val="24"/>
          <w:szCs w:val="24"/>
        </w:rPr>
        <w:t>Condom programming</w:t>
      </w:r>
      <w:r w:rsidR="004A7DCC">
        <w:rPr>
          <w:rFonts w:ascii="Calibri" w:hAnsi="Calibri" w:cs="Calibri"/>
          <w:sz w:val="24"/>
          <w:szCs w:val="24"/>
        </w:rPr>
        <w:t>………………………………………………………………………………………………………….</w:t>
      </w:r>
      <w:r w:rsidR="006B1B91">
        <w:rPr>
          <w:rFonts w:ascii="Calibri" w:hAnsi="Calibri" w:cs="Calibri"/>
          <w:sz w:val="24"/>
          <w:szCs w:val="24"/>
        </w:rPr>
        <w:t>.9</w:t>
      </w:r>
    </w:p>
    <w:p w:rsidR="00AE45B7" w:rsidRPr="004A7DCC" w:rsidRDefault="00AE45B7" w:rsidP="004A7DCC">
      <w:pPr>
        <w:pStyle w:val="ListParagraph"/>
        <w:numPr>
          <w:ilvl w:val="0"/>
          <w:numId w:val="13"/>
        </w:numPr>
        <w:ind w:left="270" w:hanging="270"/>
        <w:jc w:val="both"/>
        <w:rPr>
          <w:rFonts w:ascii="Calibri" w:hAnsi="Calibri" w:cs="Calibri"/>
          <w:sz w:val="24"/>
          <w:szCs w:val="24"/>
        </w:rPr>
      </w:pPr>
      <w:r w:rsidRPr="004A7DCC">
        <w:rPr>
          <w:rFonts w:ascii="Calibri" w:hAnsi="Calibri" w:cs="Calibri"/>
          <w:sz w:val="24"/>
          <w:szCs w:val="24"/>
        </w:rPr>
        <w:t>Challenges</w:t>
      </w:r>
      <w:r w:rsidR="004A7DCC">
        <w:rPr>
          <w:rFonts w:ascii="Calibri" w:hAnsi="Calibri" w:cs="Calibri"/>
          <w:sz w:val="24"/>
          <w:szCs w:val="24"/>
        </w:rPr>
        <w:t>……………………………………………………………………………………………………………………………</w:t>
      </w:r>
      <w:r w:rsidR="006B1B91">
        <w:rPr>
          <w:rFonts w:ascii="Calibri" w:hAnsi="Calibri" w:cs="Calibri"/>
          <w:sz w:val="24"/>
          <w:szCs w:val="24"/>
        </w:rPr>
        <w:t>10</w:t>
      </w:r>
    </w:p>
    <w:p w:rsidR="00AE45B7" w:rsidRPr="004A7DCC" w:rsidRDefault="00AE45B7" w:rsidP="004A7DCC">
      <w:pPr>
        <w:pStyle w:val="ListParagraph"/>
        <w:numPr>
          <w:ilvl w:val="0"/>
          <w:numId w:val="13"/>
        </w:numPr>
        <w:ind w:left="270" w:hanging="270"/>
        <w:jc w:val="both"/>
        <w:rPr>
          <w:rFonts w:ascii="Calibri" w:hAnsi="Calibri" w:cs="Calibri"/>
          <w:sz w:val="24"/>
          <w:szCs w:val="24"/>
        </w:rPr>
      </w:pPr>
      <w:r w:rsidRPr="004A7DCC">
        <w:rPr>
          <w:rFonts w:ascii="Calibri" w:hAnsi="Calibri" w:cs="Calibri"/>
          <w:sz w:val="24"/>
          <w:szCs w:val="24"/>
        </w:rPr>
        <w:t>Lessons learnt</w:t>
      </w:r>
      <w:r w:rsidR="004A7DCC">
        <w:rPr>
          <w:rFonts w:ascii="Calibri" w:hAnsi="Calibri" w:cs="Calibri"/>
          <w:sz w:val="24"/>
          <w:szCs w:val="24"/>
        </w:rPr>
        <w:t>………………………………………………………………………………………………………………………</w:t>
      </w:r>
      <w:r w:rsidR="006B1B91">
        <w:rPr>
          <w:rFonts w:ascii="Calibri" w:hAnsi="Calibri" w:cs="Calibri"/>
          <w:sz w:val="24"/>
          <w:szCs w:val="24"/>
        </w:rPr>
        <w:t>10</w:t>
      </w:r>
    </w:p>
    <w:p w:rsidR="00AE45B7" w:rsidRPr="004A7DCC" w:rsidRDefault="00AE45B7" w:rsidP="004A7DCC">
      <w:pPr>
        <w:pStyle w:val="ListParagraph"/>
        <w:numPr>
          <w:ilvl w:val="0"/>
          <w:numId w:val="13"/>
        </w:numPr>
        <w:ind w:left="270" w:hanging="270"/>
        <w:jc w:val="both"/>
        <w:rPr>
          <w:rFonts w:ascii="Calibri" w:hAnsi="Calibri" w:cs="Calibri"/>
          <w:sz w:val="24"/>
          <w:szCs w:val="24"/>
        </w:rPr>
      </w:pPr>
      <w:r w:rsidRPr="004A7DCC">
        <w:rPr>
          <w:rFonts w:ascii="Calibri" w:hAnsi="Calibri" w:cs="Calibri"/>
          <w:sz w:val="24"/>
          <w:szCs w:val="24"/>
        </w:rPr>
        <w:t>Picture gallery</w:t>
      </w:r>
      <w:r w:rsidR="00A53112">
        <w:rPr>
          <w:rFonts w:ascii="Calibri" w:hAnsi="Calibri" w:cs="Calibri"/>
          <w:sz w:val="24"/>
          <w:szCs w:val="24"/>
        </w:rPr>
        <w:t>………………………………………</w:t>
      </w:r>
      <w:r w:rsidR="004A7DCC">
        <w:rPr>
          <w:rFonts w:ascii="Calibri" w:hAnsi="Calibri" w:cs="Calibri"/>
          <w:sz w:val="24"/>
          <w:szCs w:val="24"/>
        </w:rPr>
        <w:t>…………………………………………………………………………</w:t>
      </w:r>
      <w:r w:rsidR="006B1B91">
        <w:rPr>
          <w:rFonts w:ascii="Calibri" w:hAnsi="Calibri" w:cs="Calibri"/>
          <w:sz w:val="24"/>
          <w:szCs w:val="24"/>
        </w:rPr>
        <w:t>…11</w:t>
      </w:r>
    </w:p>
    <w:p w:rsidR="005E259B" w:rsidRPr="00426B51" w:rsidRDefault="005E259B" w:rsidP="00426B51">
      <w:pPr>
        <w:jc w:val="both"/>
        <w:rPr>
          <w:rFonts w:ascii="Calibri" w:hAnsi="Calibri" w:cs="Calibri"/>
          <w:b/>
          <w:sz w:val="24"/>
          <w:szCs w:val="24"/>
        </w:rPr>
      </w:pPr>
    </w:p>
    <w:p w:rsidR="005E259B" w:rsidRPr="00426B51" w:rsidRDefault="005E259B" w:rsidP="00426B51">
      <w:pPr>
        <w:jc w:val="both"/>
        <w:rPr>
          <w:rFonts w:ascii="Calibri" w:hAnsi="Calibri" w:cs="Calibri"/>
          <w:b/>
          <w:sz w:val="24"/>
          <w:szCs w:val="24"/>
        </w:rPr>
      </w:pPr>
    </w:p>
    <w:p w:rsidR="005E259B" w:rsidRPr="00426B51" w:rsidRDefault="005E259B" w:rsidP="00426B51">
      <w:pPr>
        <w:jc w:val="both"/>
        <w:rPr>
          <w:rFonts w:ascii="Calibri" w:hAnsi="Calibri" w:cs="Calibri"/>
          <w:b/>
          <w:sz w:val="24"/>
          <w:szCs w:val="24"/>
        </w:rPr>
      </w:pPr>
    </w:p>
    <w:p w:rsidR="005E259B" w:rsidRPr="00426B51" w:rsidRDefault="005E259B" w:rsidP="00426B51">
      <w:pPr>
        <w:jc w:val="both"/>
        <w:rPr>
          <w:rFonts w:ascii="Calibri" w:hAnsi="Calibri" w:cs="Calibri"/>
          <w:b/>
          <w:sz w:val="24"/>
          <w:szCs w:val="24"/>
        </w:rPr>
      </w:pPr>
    </w:p>
    <w:p w:rsidR="005E259B" w:rsidRPr="00426B51" w:rsidRDefault="005E259B" w:rsidP="00426B51">
      <w:pPr>
        <w:jc w:val="both"/>
        <w:rPr>
          <w:rFonts w:ascii="Calibri" w:hAnsi="Calibri" w:cs="Calibri"/>
          <w:b/>
          <w:sz w:val="24"/>
          <w:szCs w:val="24"/>
        </w:rPr>
      </w:pPr>
    </w:p>
    <w:p w:rsidR="005E259B" w:rsidRPr="00426B51" w:rsidRDefault="005E259B" w:rsidP="00426B51">
      <w:pPr>
        <w:jc w:val="both"/>
        <w:rPr>
          <w:rFonts w:ascii="Calibri" w:hAnsi="Calibri" w:cs="Calibri"/>
          <w:b/>
          <w:sz w:val="24"/>
          <w:szCs w:val="24"/>
        </w:rPr>
      </w:pPr>
    </w:p>
    <w:p w:rsidR="005E259B" w:rsidRPr="00426B51" w:rsidRDefault="005E259B" w:rsidP="00426B51">
      <w:pPr>
        <w:jc w:val="both"/>
        <w:rPr>
          <w:rFonts w:ascii="Calibri" w:hAnsi="Calibri" w:cs="Calibri"/>
          <w:b/>
          <w:sz w:val="24"/>
          <w:szCs w:val="24"/>
        </w:rPr>
      </w:pPr>
    </w:p>
    <w:p w:rsidR="005E259B" w:rsidRPr="00426B51" w:rsidRDefault="005E259B" w:rsidP="00426B51">
      <w:pPr>
        <w:jc w:val="both"/>
        <w:rPr>
          <w:rFonts w:ascii="Calibri" w:hAnsi="Calibri" w:cs="Calibri"/>
          <w:b/>
          <w:sz w:val="24"/>
          <w:szCs w:val="24"/>
        </w:rPr>
      </w:pPr>
    </w:p>
    <w:p w:rsidR="005E259B" w:rsidRPr="00426B51" w:rsidRDefault="005E259B" w:rsidP="00426B51">
      <w:pPr>
        <w:jc w:val="both"/>
        <w:rPr>
          <w:rFonts w:ascii="Calibri" w:hAnsi="Calibri" w:cs="Calibri"/>
          <w:b/>
          <w:sz w:val="24"/>
          <w:szCs w:val="24"/>
        </w:rPr>
      </w:pPr>
    </w:p>
    <w:p w:rsidR="005E259B" w:rsidRPr="00426B51" w:rsidRDefault="005E259B" w:rsidP="00426B51">
      <w:pPr>
        <w:jc w:val="both"/>
        <w:rPr>
          <w:rFonts w:ascii="Calibri" w:hAnsi="Calibri" w:cs="Calibri"/>
          <w:b/>
          <w:sz w:val="24"/>
          <w:szCs w:val="24"/>
        </w:rPr>
      </w:pPr>
    </w:p>
    <w:p w:rsidR="005E259B" w:rsidRDefault="005E259B" w:rsidP="00426B51">
      <w:pPr>
        <w:jc w:val="both"/>
        <w:rPr>
          <w:rFonts w:ascii="Calibri" w:hAnsi="Calibri" w:cs="Calibri"/>
          <w:b/>
          <w:sz w:val="24"/>
          <w:szCs w:val="24"/>
        </w:rPr>
      </w:pPr>
    </w:p>
    <w:p w:rsidR="004A7DCC" w:rsidRDefault="004A7DCC" w:rsidP="00426B51">
      <w:pPr>
        <w:jc w:val="both"/>
        <w:rPr>
          <w:rFonts w:ascii="Calibri" w:hAnsi="Calibri" w:cs="Calibri"/>
          <w:b/>
          <w:sz w:val="24"/>
          <w:szCs w:val="24"/>
        </w:rPr>
      </w:pPr>
    </w:p>
    <w:p w:rsidR="004A7DCC" w:rsidRDefault="004A7DCC" w:rsidP="00426B51">
      <w:pPr>
        <w:jc w:val="both"/>
        <w:rPr>
          <w:rFonts w:ascii="Calibri" w:hAnsi="Calibri" w:cs="Calibri"/>
          <w:b/>
          <w:sz w:val="24"/>
          <w:szCs w:val="24"/>
        </w:rPr>
      </w:pPr>
    </w:p>
    <w:p w:rsidR="004A7DCC" w:rsidRDefault="004A7DCC" w:rsidP="00426B51">
      <w:pPr>
        <w:jc w:val="both"/>
        <w:rPr>
          <w:rFonts w:ascii="Calibri" w:hAnsi="Calibri" w:cs="Calibri"/>
          <w:b/>
          <w:sz w:val="24"/>
          <w:szCs w:val="24"/>
        </w:rPr>
      </w:pPr>
    </w:p>
    <w:p w:rsidR="004A7DCC" w:rsidRPr="00426B51" w:rsidRDefault="004A7DCC" w:rsidP="00426B51">
      <w:pPr>
        <w:jc w:val="both"/>
        <w:rPr>
          <w:rFonts w:ascii="Calibri" w:hAnsi="Calibri" w:cs="Calibri"/>
          <w:b/>
          <w:sz w:val="24"/>
          <w:szCs w:val="24"/>
        </w:rPr>
      </w:pPr>
    </w:p>
    <w:p w:rsidR="004A7DCC" w:rsidRDefault="004A7DCC" w:rsidP="003875DF">
      <w:pPr>
        <w:shd w:val="clear" w:color="auto" w:fill="C45911" w:themeFill="accent2" w:themeFillShade="BF"/>
        <w:jc w:val="both"/>
        <w:rPr>
          <w:rFonts w:ascii="Calibri" w:hAnsi="Calibri" w:cs="Calibri"/>
          <w:b/>
          <w:sz w:val="24"/>
          <w:szCs w:val="24"/>
        </w:rPr>
      </w:pPr>
    </w:p>
    <w:p w:rsidR="005E259B" w:rsidRPr="00F30E86" w:rsidRDefault="005E259B" w:rsidP="00F30E86">
      <w:pPr>
        <w:pStyle w:val="ListParagraph"/>
        <w:numPr>
          <w:ilvl w:val="0"/>
          <w:numId w:val="12"/>
        </w:numPr>
        <w:shd w:val="clear" w:color="auto" w:fill="C45911" w:themeFill="accent2" w:themeFillShade="BF"/>
        <w:ind w:left="360"/>
        <w:jc w:val="both"/>
        <w:rPr>
          <w:rFonts w:ascii="Calibri" w:hAnsi="Calibri" w:cs="Calibri"/>
          <w:b/>
          <w:sz w:val="28"/>
          <w:szCs w:val="28"/>
        </w:rPr>
      </w:pPr>
      <w:r w:rsidRPr="00F30E86">
        <w:rPr>
          <w:rFonts w:ascii="Calibri" w:hAnsi="Calibri" w:cs="Calibri"/>
          <w:b/>
          <w:sz w:val="28"/>
          <w:szCs w:val="28"/>
        </w:rPr>
        <w:lastRenderedPageBreak/>
        <w:t>SUMMARY</w:t>
      </w:r>
    </w:p>
    <w:p w:rsidR="00C10495" w:rsidRPr="00426B51" w:rsidRDefault="005451BB" w:rsidP="00426B51">
      <w:pPr>
        <w:jc w:val="both"/>
        <w:rPr>
          <w:rFonts w:ascii="Calibri" w:hAnsi="Calibri" w:cs="Calibri"/>
          <w:sz w:val="24"/>
          <w:szCs w:val="24"/>
        </w:rPr>
      </w:pPr>
      <w:r w:rsidRPr="00426B51">
        <w:rPr>
          <w:rFonts w:ascii="Calibri" w:hAnsi="Calibri" w:cs="Calibri"/>
          <w:sz w:val="24"/>
          <w:szCs w:val="24"/>
        </w:rPr>
        <w:t xml:space="preserve">FAROF </w:t>
      </w:r>
      <w:r w:rsidR="00C10495" w:rsidRPr="00426B51">
        <w:rPr>
          <w:rFonts w:ascii="Calibri" w:hAnsi="Calibri" w:cs="Calibri"/>
          <w:sz w:val="24"/>
          <w:szCs w:val="24"/>
        </w:rPr>
        <w:t xml:space="preserve">positions itself to be a youth organization striving for social justice </w:t>
      </w:r>
      <w:r w:rsidRPr="00426B51">
        <w:rPr>
          <w:rFonts w:ascii="Calibri" w:hAnsi="Calibri" w:cs="Calibri"/>
          <w:sz w:val="24"/>
          <w:szCs w:val="24"/>
        </w:rPr>
        <w:t xml:space="preserve">and to ensure that young women </w:t>
      </w:r>
      <w:r w:rsidR="00C10495" w:rsidRPr="00426B51">
        <w:rPr>
          <w:rFonts w:ascii="Calibri" w:hAnsi="Calibri" w:cs="Calibri"/>
          <w:sz w:val="24"/>
          <w:szCs w:val="24"/>
        </w:rPr>
        <w:t>are given opportunities to fully enjoy their rights. One of the approaches that the organization has adopted is to raise youth awareness on gender equality and violence free families, by working with local leaders, community members and networking with other actors working on gender equality and GBV issues.</w:t>
      </w:r>
    </w:p>
    <w:p w:rsidR="009755C7" w:rsidRPr="00426B51" w:rsidRDefault="009755C7" w:rsidP="00426B51">
      <w:pPr>
        <w:jc w:val="both"/>
        <w:rPr>
          <w:rFonts w:ascii="Calibri" w:hAnsi="Calibri" w:cs="Calibri"/>
          <w:sz w:val="24"/>
          <w:szCs w:val="24"/>
        </w:rPr>
      </w:pPr>
      <w:r w:rsidRPr="00426B51">
        <w:rPr>
          <w:rFonts w:ascii="Calibri" w:hAnsi="Calibri" w:cs="Calibri"/>
          <w:sz w:val="24"/>
          <w:szCs w:val="24"/>
        </w:rPr>
        <w:t>Gen</w:t>
      </w:r>
      <w:r w:rsidR="00A75C04" w:rsidRPr="00426B51">
        <w:rPr>
          <w:rFonts w:ascii="Calibri" w:hAnsi="Calibri" w:cs="Calibri"/>
          <w:sz w:val="24"/>
          <w:szCs w:val="24"/>
        </w:rPr>
        <w:t xml:space="preserve">der-based violence is an all-pervasive issue affecting the lives of one in three women </w:t>
      </w:r>
      <w:r w:rsidR="0017237C">
        <w:rPr>
          <w:rFonts w:ascii="Calibri" w:hAnsi="Calibri" w:cs="Calibri"/>
          <w:sz w:val="24"/>
          <w:szCs w:val="24"/>
        </w:rPr>
        <w:t>in</w:t>
      </w:r>
      <w:r w:rsidR="001C7FA4" w:rsidRPr="00426B51">
        <w:rPr>
          <w:rFonts w:ascii="Calibri" w:hAnsi="Calibri" w:cs="Calibri"/>
          <w:sz w:val="24"/>
          <w:szCs w:val="24"/>
        </w:rPr>
        <w:t xml:space="preserve"> </w:t>
      </w:r>
      <w:r w:rsidR="00A75C04" w:rsidRPr="00426B51">
        <w:rPr>
          <w:rFonts w:ascii="Calibri" w:hAnsi="Calibri" w:cs="Calibri"/>
          <w:sz w:val="24"/>
          <w:szCs w:val="24"/>
        </w:rPr>
        <w:t>most communities. FAROF’s program on prevention of violence against adolescent girls and young women uses a convergent multi-stranded, technology-backed approach to prevent and respond to gender-based violence.</w:t>
      </w:r>
    </w:p>
    <w:p w:rsidR="00452BAF" w:rsidRPr="00426B51" w:rsidRDefault="00A75C04" w:rsidP="00426B51">
      <w:pPr>
        <w:jc w:val="both"/>
        <w:rPr>
          <w:rFonts w:ascii="Calibri" w:hAnsi="Calibri" w:cs="Calibri"/>
          <w:sz w:val="24"/>
          <w:szCs w:val="24"/>
        </w:rPr>
      </w:pPr>
      <w:r w:rsidRPr="00426B51">
        <w:rPr>
          <w:rFonts w:ascii="Calibri" w:hAnsi="Calibri" w:cs="Calibri"/>
          <w:sz w:val="24"/>
          <w:szCs w:val="24"/>
        </w:rPr>
        <w:t>The program supports public sy</w:t>
      </w:r>
      <w:r w:rsidR="00452BAF" w:rsidRPr="00426B51">
        <w:rPr>
          <w:rFonts w:ascii="Calibri" w:hAnsi="Calibri" w:cs="Calibri"/>
          <w:sz w:val="24"/>
          <w:szCs w:val="24"/>
        </w:rPr>
        <w:t>s</w:t>
      </w:r>
      <w:r w:rsidRPr="00426B51">
        <w:rPr>
          <w:rFonts w:ascii="Calibri" w:hAnsi="Calibri" w:cs="Calibri"/>
          <w:sz w:val="24"/>
          <w:szCs w:val="24"/>
        </w:rPr>
        <w:t>tems, namely the police and health systems, to respond better to women fa</w:t>
      </w:r>
      <w:r w:rsidR="00452BAF" w:rsidRPr="00426B51">
        <w:rPr>
          <w:rFonts w:ascii="Calibri" w:hAnsi="Calibri" w:cs="Calibri"/>
          <w:sz w:val="24"/>
          <w:szCs w:val="24"/>
        </w:rPr>
        <w:t>c</w:t>
      </w:r>
      <w:r w:rsidRPr="00426B51">
        <w:rPr>
          <w:rFonts w:ascii="Calibri" w:hAnsi="Calibri" w:cs="Calibri"/>
          <w:sz w:val="24"/>
          <w:szCs w:val="24"/>
        </w:rPr>
        <w:t>ing violence, empowers communitie</w:t>
      </w:r>
      <w:r w:rsidR="00452BAF" w:rsidRPr="00426B51">
        <w:rPr>
          <w:rFonts w:ascii="Calibri" w:hAnsi="Calibri" w:cs="Calibri"/>
          <w:sz w:val="24"/>
          <w:szCs w:val="24"/>
        </w:rPr>
        <w:t>s</w:t>
      </w:r>
      <w:r w:rsidRPr="00426B51">
        <w:rPr>
          <w:rFonts w:ascii="Calibri" w:hAnsi="Calibri" w:cs="Calibri"/>
          <w:sz w:val="24"/>
          <w:szCs w:val="24"/>
        </w:rPr>
        <w:t xml:space="preserve"> to address and prevent the incidence of gender-based violence, and provides services that enhance mental health and secure legal rights of those affected </w:t>
      </w:r>
      <w:r w:rsidR="00452BAF" w:rsidRPr="00426B51">
        <w:rPr>
          <w:rFonts w:ascii="Calibri" w:hAnsi="Calibri" w:cs="Calibri"/>
          <w:sz w:val="24"/>
          <w:szCs w:val="24"/>
        </w:rPr>
        <w:t xml:space="preserve">GBV. In keeping with the 2030 Agenda for Sustainable Development, the program works towards Sustainable Development Goal 5 - ‘achieve gender equality and empower all women and girls’. FAROF’s experience of addressing gender-based violence has shown that bringing violence into the public arena, talking about it openly, and motivating people to respond creates an enabling social environment in which people gradually become less tolerant of gender-based violence. This leads in turn to more women reporting violence and seeking help to change their situation. FAROF has </w:t>
      </w:r>
      <w:proofErr w:type="spellStart"/>
      <w:r w:rsidR="00452BAF" w:rsidRPr="00426B51">
        <w:rPr>
          <w:rFonts w:ascii="Calibri" w:hAnsi="Calibri" w:cs="Calibri"/>
          <w:sz w:val="24"/>
          <w:szCs w:val="24"/>
        </w:rPr>
        <w:t>realised</w:t>
      </w:r>
      <w:proofErr w:type="spellEnd"/>
      <w:r w:rsidR="00452BAF" w:rsidRPr="00426B51">
        <w:rPr>
          <w:rFonts w:ascii="Calibri" w:hAnsi="Calibri" w:cs="Calibri"/>
          <w:sz w:val="24"/>
          <w:szCs w:val="24"/>
        </w:rPr>
        <w:t xml:space="preserve"> that it is important to carry out prevention activities that promote healthy </w:t>
      </w:r>
      <w:proofErr w:type="spellStart"/>
      <w:r w:rsidR="00452BAF" w:rsidRPr="00426B51">
        <w:rPr>
          <w:rFonts w:ascii="Calibri" w:hAnsi="Calibri" w:cs="Calibri"/>
          <w:sz w:val="24"/>
          <w:szCs w:val="24"/>
        </w:rPr>
        <w:t>behaviours</w:t>
      </w:r>
      <w:proofErr w:type="spellEnd"/>
      <w:r w:rsidR="00452BAF" w:rsidRPr="00426B51">
        <w:rPr>
          <w:rFonts w:ascii="Calibri" w:hAnsi="Calibri" w:cs="Calibri"/>
          <w:sz w:val="24"/>
          <w:szCs w:val="24"/>
        </w:rPr>
        <w:t>, knowledge of rights and entitlements, and women’s capacity to counteract violence, foster safe environments that reduce the risk of violence, and create support networks</w:t>
      </w:r>
    </w:p>
    <w:p w:rsidR="005451BB" w:rsidRPr="00426B51" w:rsidRDefault="005451BB" w:rsidP="00426B51">
      <w:pPr>
        <w:jc w:val="both"/>
        <w:rPr>
          <w:rFonts w:ascii="Calibri" w:hAnsi="Calibri" w:cs="Calibri"/>
          <w:sz w:val="24"/>
          <w:szCs w:val="24"/>
        </w:rPr>
      </w:pPr>
      <w:r w:rsidRPr="00426B51">
        <w:rPr>
          <w:rFonts w:ascii="Calibri" w:hAnsi="Calibri" w:cs="Calibri"/>
          <w:sz w:val="24"/>
          <w:szCs w:val="24"/>
        </w:rPr>
        <w:t>With that regard, FAROF</w:t>
      </w:r>
      <w:r w:rsidR="00452BAF" w:rsidRPr="00426B51">
        <w:rPr>
          <w:rFonts w:ascii="Calibri" w:hAnsi="Calibri" w:cs="Calibri"/>
          <w:sz w:val="24"/>
          <w:szCs w:val="24"/>
        </w:rPr>
        <w:t xml:space="preserve"> has </w:t>
      </w:r>
      <w:r w:rsidR="00A75C04" w:rsidRPr="00426B51">
        <w:rPr>
          <w:rFonts w:ascii="Calibri" w:hAnsi="Calibri" w:cs="Calibri"/>
          <w:sz w:val="24"/>
          <w:szCs w:val="24"/>
        </w:rPr>
        <w:t xml:space="preserve">implemented series of activities at </w:t>
      </w:r>
      <w:proofErr w:type="spellStart"/>
      <w:r w:rsidR="00A75C04" w:rsidRPr="00426B51">
        <w:rPr>
          <w:rFonts w:ascii="Calibri" w:hAnsi="Calibri" w:cs="Calibri"/>
          <w:sz w:val="24"/>
          <w:szCs w:val="24"/>
        </w:rPr>
        <w:t>Birnin</w:t>
      </w:r>
      <w:proofErr w:type="spellEnd"/>
      <w:r w:rsidR="00A75C04" w:rsidRPr="00426B51">
        <w:rPr>
          <w:rFonts w:ascii="Calibri" w:hAnsi="Calibri" w:cs="Calibri"/>
          <w:sz w:val="24"/>
          <w:szCs w:val="24"/>
        </w:rPr>
        <w:t xml:space="preserve"> </w:t>
      </w:r>
      <w:proofErr w:type="spellStart"/>
      <w:r w:rsidR="00A75C04" w:rsidRPr="00426B51">
        <w:rPr>
          <w:rFonts w:ascii="Calibri" w:hAnsi="Calibri" w:cs="Calibri"/>
          <w:sz w:val="24"/>
          <w:szCs w:val="24"/>
        </w:rPr>
        <w:t>gwari</w:t>
      </w:r>
      <w:proofErr w:type="spellEnd"/>
      <w:r w:rsidR="00A75C04" w:rsidRPr="00426B51">
        <w:rPr>
          <w:rFonts w:ascii="Calibri" w:hAnsi="Calibri" w:cs="Calibri"/>
          <w:sz w:val="24"/>
          <w:szCs w:val="24"/>
        </w:rPr>
        <w:t xml:space="preserve"> and Kaduna North LGAs,</w:t>
      </w:r>
      <w:r w:rsidRPr="00426B51">
        <w:rPr>
          <w:rFonts w:ascii="Calibri" w:hAnsi="Calibri" w:cs="Calibri"/>
          <w:sz w:val="24"/>
          <w:szCs w:val="24"/>
        </w:rPr>
        <w:t xml:space="preserve"> aiming at promoting gender equality and preventing domestic violence from its root causes and that, through engaging youth and providing them with readiness for marital life.</w:t>
      </w:r>
    </w:p>
    <w:p w:rsidR="00452BAF" w:rsidRPr="00426B51" w:rsidRDefault="00452BAF" w:rsidP="00426B51">
      <w:pPr>
        <w:jc w:val="both"/>
        <w:rPr>
          <w:rFonts w:ascii="Calibri" w:hAnsi="Calibri" w:cs="Calibri"/>
          <w:sz w:val="24"/>
          <w:szCs w:val="24"/>
        </w:rPr>
      </w:pPr>
    </w:p>
    <w:p w:rsidR="00452BAF" w:rsidRPr="00426B51" w:rsidRDefault="00452BAF" w:rsidP="00426B51">
      <w:pPr>
        <w:jc w:val="both"/>
        <w:rPr>
          <w:rFonts w:ascii="Calibri" w:hAnsi="Calibri" w:cs="Calibri"/>
          <w:sz w:val="24"/>
          <w:szCs w:val="24"/>
        </w:rPr>
      </w:pPr>
    </w:p>
    <w:p w:rsidR="00452BAF" w:rsidRPr="00426B51" w:rsidRDefault="00452BAF" w:rsidP="00426B51">
      <w:pPr>
        <w:jc w:val="both"/>
        <w:rPr>
          <w:rFonts w:ascii="Calibri" w:hAnsi="Calibri" w:cs="Calibri"/>
          <w:sz w:val="24"/>
          <w:szCs w:val="24"/>
        </w:rPr>
      </w:pPr>
    </w:p>
    <w:p w:rsidR="00452BAF" w:rsidRPr="00426B51" w:rsidRDefault="00452BAF" w:rsidP="00426B51">
      <w:pPr>
        <w:jc w:val="both"/>
        <w:rPr>
          <w:rFonts w:ascii="Calibri" w:hAnsi="Calibri" w:cs="Calibri"/>
          <w:b/>
          <w:sz w:val="24"/>
          <w:szCs w:val="24"/>
        </w:rPr>
      </w:pPr>
    </w:p>
    <w:p w:rsidR="005079C5" w:rsidRPr="00426B51" w:rsidRDefault="005079C5" w:rsidP="00426B51">
      <w:pPr>
        <w:jc w:val="both"/>
        <w:rPr>
          <w:rFonts w:ascii="Calibri" w:hAnsi="Calibri" w:cs="Calibri"/>
          <w:b/>
          <w:sz w:val="24"/>
          <w:szCs w:val="24"/>
        </w:rPr>
      </w:pPr>
    </w:p>
    <w:p w:rsidR="00AE45B7" w:rsidRDefault="00AE45B7" w:rsidP="003875DF">
      <w:pPr>
        <w:shd w:val="clear" w:color="auto" w:fill="C45911" w:themeFill="accent2" w:themeFillShade="BF"/>
        <w:jc w:val="both"/>
        <w:rPr>
          <w:rFonts w:ascii="Calibri" w:hAnsi="Calibri" w:cs="Calibri"/>
          <w:b/>
          <w:sz w:val="24"/>
          <w:szCs w:val="24"/>
        </w:rPr>
      </w:pPr>
    </w:p>
    <w:p w:rsidR="00F87592" w:rsidRPr="00F30E86" w:rsidRDefault="00AE45B7" w:rsidP="00F30E86">
      <w:pPr>
        <w:pStyle w:val="ListParagraph"/>
        <w:numPr>
          <w:ilvl w:val="0"/>
          <w:numId w:val="12"/>
        </w:numPr>
        <w:shd w:val="clear" w:color="auto" w:fill="C45911" w:themeFill="accent2" w:themeFillShade="BF"/>
        <w:ind w:left="270" w:hanging="270"/>
        <w:jc w:val="both"/>
        <w:rPr>
          <w:rFonts w:ascii="Calibri" w:hAnsi="Calibri" w:cs="Calibri"/>
          <w:b/>
          <w:sz w:val="28"/>
          <w:szCs w:val="28"/>
        </w:rPr>
      </w:pPr>
      <w:r w:rsidRPr="00F30E86">
        <w:rPr>
          <w:rFonts w:ascii="Calibri" w:hAnsi="Calibri" w:cs="Calibri"/>
          <w:b/>
          <w:sz w:val="28"/>
          <w:szCs w:val="28"/>
        </w:rPr>
        <w:lastRenderedPageBreak/>
        <w:t xml:space="preserve">INTRODUCTION </w:t>
      </w:r>
    </w:p>
    <w:p w:rsidR="00F87592" w:rsidRPr="00426B51" w:rsidRDefault="00F87592" w:rsidP="00426B51">
      <w:p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Gender-based violence (GBV) is one of the most widespread hu</w:t>
      </w:r>
      <w:r w:rsidR="002A2AA7" w:rsidRPr="00426B51">
        <w:rPr>
          <w:rFonts w:ascii="Calibri" w:hAnsi="Calibri" w:cs="Calibri"/>
          <w:sz w:val="24"/>
          <w:szCs w:val="24"/>
        </w:rPr>
        <w:t xml:space="preserve">man rights abuses in the world. </w:t>
      </w:r>
      <w:r w:rsidRPr="00426B51">
        <w:rPr>
          <w:rFonts w:ascii="Calibri" w:hAnsi="Calibri" w:cs="Calibri"/>
          <w:sz w:val="24"/>
          <w:szCs w:val="24"/>
        </w:rPr>
        <w:t>Globally, one in three women will be raped, beaten, coerced into</w:t>
      </w:r>
      <w:r w:rsidR="002A2AA7" w:rsidRPr="00426B51">
        <w:rPr>
          <w:rFonts w:ascii="Calibri" w:hAnsi="Calibri" w:cs="Calibri"/>
          <w:sz w:val="24"/>
          <w:szCs w:val="24"/>
        </w:rPr>
        <w:t xml:space="preserve"> sex or otherwise abused in her </w:t>
      </w:r>
      <w:r w:rsidRPr="00426B51">
        <w:rPr>
          <w:rFonts w:ascii="Calibri" w:hAnsi="Calibri" w:cs="Calibri"/>
          <w:sz w:val="24"/>
          <w:szCs w:val="24"/>
        </w:rPr>
        <w:t>lifetime. Though women and girls are overwhelmingly the targets o</w:t>
      </w:r>
      <w:r w:rsidR="002A2AA7" w:rsidRPr="00426B51">
        <w:rPr>
          <w:rFonts w:ascii="Calibri" w:hAnsi="Calibri" w:cs="Calibri"/>
          <w:sz w:val="24"/>
          <w:szCs w:val="24"/>
        </w:rPr>
        <w:t xml:space="preserve">f GBV, men and boys can also be </w:t>
      </w:r>
      <w:r w:rsidRPr="00426B51">
        <w:rPr>
          <w:rFonts w:ascii="Calibri" w:hAnsi="Calibri" w:cs="Calibri"/>
          <w:sz w:val="24"/>
          <w:szCs w:val="24"/>
        </w:rPr>
        <w:t xml:space="preserve">subject to GBV, especially if they are perceived to be acting outside </w:t>
      </w:r>
      <w:r w:rsidR="002A2AA7" w:rsidRPr="00426B51">
        <w:rPr>
          <w:rFonts w:ascii="Calibri" w:hAnsi="Calibri" w:cs="Calibri"/>
          <w:sz w:val="24"/>
          <w:szCs w:val="24"/>
        </w:rPr>
        <w:t xml:space="preserve">the prescribed social norms for </w:t>
      </w:r>
      <w:r w:rsidRPr="00426B51">
        <w:rPr>
          <w:rFonts w:ascii="Calibri" w:hAnsi="Calibri" w:cs="Calibri"/>
          <w:sz w:val="24"/>
          <w:szCs w:val="24"/>
        </w:rPr>
        <w:t>males. This abuse takes place worldwide in homes, workplaces, schools and communities.</w:t>
      </w:r>
    </w:p>
    <w:p w:rsidR="00F87592" w:rsidRPr="00426B51" w:rsidRDefault="00F87592" w:rsidP="00426B51">
      <w:p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 xml:space="preserve">Ending GBV involves social change work at the deepest levels and the </w:t>
      </w:r>
      <w:r w:rsidR="006B1B91">
        <w:rPr>
          <w:rFonts w:ascii="Calibri" w:hAnsi="Calibri" w:cs="Calibri"/>
          <w:sz w:val="24"/>
          <w:szCs w:val="24"/>
        </w:rPr>
        <w:t xml:space="preserve">commitment of </w:t>
      </w:r>
      <w:r w:rsidR="002A2AA7" w:rsidRPr="00426B51">
        <w:rPr>
          <w:rFonts w:ascii="Calibri" w:hAnsi="Calibri" w:cs="Calibri"/>
          <w:sz w:val="24"/>
          <w:szCs w:val="24"/>
        </w:rPr>
        <w:t xml:space="preserve">individual </w:t>
      </w:r>
      <w:r w:rsidR="006B1B91">
        <w:rPr>
          <w:rFonts w:ascii="Calibri" w:hAnsi="Calibri" w:cs="Calibri"/>
          <w:sz w:val="24"/>
          <w:szCs w:val="24"/>
        </w:rPr>
        <w:t xml:space="preserve">at the grass root </w:t>
      </w:r>
      <w:r w:rsidR="002A2AA7" w:rsidRPr="00426B51">
        <w:rPr>
          <w:rFonts w:ascii="Calibri" w:hAnsi="Calibri" w:cs="Calibri"/>
          <w:sz w:val="24"/>
          <w:szCs w:val="24"/>
        </w:rPr>
        <w:t>level.</w:t>
      </w:r>
    </w:p>
    <w:p w:rsidR="00F87592" w:rsidRPr="00426B51" w:rsidRDefault="002A2AA7" w:rsidP="00426B51">
      <w:p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This report reviews FAROF</w:t>
      </w:r>
      <w:r w:rsidR="00F87592" w:rsidRPr="00426B51">
        <w:rPr>
          <w:rFonts w:ascii="Calibri" w:hAnsi="Calibri" w:cs="Calibri"/>
          <w:sz w:val="24"/>
          <w:szCs w:val="24"/>
        </w:rPr>
        <w:t xml:space="preserve">’s work to tackle GBV based on program </w:t>
      </w:r>
      <w:r w:rsidRPr="00426B51">
        <w:rPr>
          <w:rFonts w:ascii="Calibri" w:hAnsi="Calibri" w:cs="Calibri"/>
          <w:sz w:val="24"/>
          <w:szCs w:val="24"/>
        </w:rPr>
        <w:t>evaluations carried out for the fiscal year 2016. Some of FAROF</w:t>
      </w:r>
      <w:r w:rsidR="00F87592" w:rsidRPr="00426B51">
        <w:rPr>
          <w:rFonts w:ascii="Calibri" w:hAnsi="Calibri" w:cs="Calibri"/>
          <w:sz w:val="24"/>
          <w:szCs w:val="24"/>
        </w:rPr>
        <w:t>’s most successful pro</w:t>
      </w:r>
      <w:r w:rsidRPr="00426B51">
        <w:rPr>
          <w:rFonts w:ascii="Calibri" w:hAnsi="Calibri" w:cs="Calibri"/>
          <w:sz w:val="24"/>
          <w:szCs w:val="24"/>
        </w:rPr>
        <w:t xml:space="preserve">grams were in </w:t>
      </w:r>
      <w:proofErr w:type="spellStart"/>
      <w:r w:rsidRPr="00426B51">
        <w:rPr>
          <w:rFonts w:ascii="Calibri" w:hAnsi="Calibri" w:cs="Calibri"/>
          <w:sz w:val="24"/>
          <w:szCs w:val="24"/>
        </w:rPr>
        <w:t>Birnin</w:t>
      </w:r>
      <w:proofErr w:type="spellEnd"/>
      <w:r w:rsidRPr="00426B51">
        <w:rPr>
          <w:rFonts w:ascii="Calibri" w:hAnsi="Calibri" w:cs="Calibri"/>
          <w:sz w:val="24"/>
          <w:szCs w:val="24"/>
        </w:rPr>
        <w:t xml:space="preserve"> </w:t>
      </w:r>
      <w:proofErr w:type="spellStart"/>
      <w:r w:rsidRPr="00426B51">
        <w:rPr>
          <w:rFonts w:ascii="Calibri" w:hAnsi="Calibri" w:cs="Calibri"/>
          <w:sz w:val="24"/>
          <w:szCs w:val="24"/>
        </w:rPr>
        <w:t>gwari</w:t>
      </w:r>
      <w:proofErr w:type="spellEnd"/>
      <w:r w:rsidRPr="00426B51">
        <w:rPr>
          <w:rFonts w:ascii="Calibri" w:hAnsi="Calibri" w:cs="Calibri"/>
          <w:sz w:val="24"/>
          <w:szCs w:val="24"/>
        </w:rPr>
        <w:t xml:space="preserve"> LGA, where staff worked </w:t>
      </w:r>
      <w:r w:rsidR="00F87592" w:rsidRPr="00426B51">
        <w:rPr>
          <w:rFonts w:ascii="Calibri" w:hAnsi="Calibri" w:cs="Calibri"/>
          <w:sz w:val="24"/>
          <w:szCs w:val="24"/>
        </w:rPr>
        <w:t xml:space="preserve">to address </w:t>
      </w:r>
      <w:r w:rsidRPr="00426B51">
        <w:rPr>
          <w:rFonts w:ascii="Calibri" w:hAnsi="Calibri" w:cs="Calibri"/>
          <w:sz w:val="24"/>
          <w:szCs w:val="24"/>
        </w:rPr>
        <w:t xml:space="preserve">violence at home, to engage men </w:t>
      </w:r>
      <w:r w:rsidR="00F87592" w:rsidRPr="00426B51">
        <w:rPr>
          <w:rFonts w:ascii="Calibri" w:hAnsi="Calibri" w:cs="Calibri"/>
          <w:sz w:val="24"/>
          <w:szCs w:val="24"/>
        </w:rPr>
        <w:t>and boys as champions of change and to mobilize community action ag</w:t>
      </w:r>
      <w:r w:rsidRPr="00426B51">
        <w:rPr>
          <w:rFonts w:ascii="Calibri" w:hAnsi="Calibri" w:cs="Calibri"/>
          <w:sz w:val="24"/>
          <w:szCs w:val="24"/>
        </w:rPr>
        <w:t xml:space="preserve">ainst GBV. FAROF </w:t>
      </w:r>
      <w:r w:rsidR="00F87592" w:rsidRPr="00426B51">
        <w:rPr>
          <w:rFonts w:ascii="Calibri" w:hAnsi="Calibri" w:cs="Calibri"/>
          <w:sz w:val="24"/>
          <w:szCs w:val="24"/>
        </w:rPr>
        <w:t>supporte</w:t>
      </w:r>
      <w:r w:rsidRPr="00426B51">
        <w:rPr>
          <w:rFonts w:ascii="Calibri" w:hAnsi="Calibri" w:cs="Calibri"/>
          <w:sz w:val="24"/>
          <w:szCs w:val="24"/>
        </w:rPr>
        <w:t xml:space="preserve">d services for survivors of GBV </w:t>
      </w:r>
      <w:r w:rsidR="00F87592" w:rsidRPr="00426B51">
        <w:rPr>
          <w:rFonts w:ascii="Calibri" w:hAnsi="Calibri" w:cs="Calibri"/>
          <w:sz w:val="24"/>
          <w:szCs w:val="24"/>
        </w:rPr>
        <w:t>and worked with coalitions and networks to advocate for policy c</w:t>
      </w:r>
      <w:r w:rsidRPr="00426B51">
        <w:rPr>
          <w:rFonts w:ascii="Calibri" w:hAnsi="Calibri" w:cs="Calibri"/>
          <w:sz w:val="24"/>
          <w:szCs w:val="24"/>
        </w:rPr>
        <w:t xml:space="preserve">hange in </w:t>
      </w:r>
      <w:r w:rsidR="006B1B91">
        <w:rPr>
          <w:rFonts w:ascii="Calibri" w:hAnsi="Calibri" w:cs="Calibri"/>
          <w:sz w:val="24"/>
          <w:szCs w:val="24"/>
        </w:rPr>
        <w:t xml:space="preserve">line with national </w:t>
      </w:r>
      <w:r w:rsidR="00F87592" w:rsidRPr="00426B51">
        <w:rPr>
          <w:rFonts w:ascii="Calibri" w:hAnsi="Calibri" w:cs="Calibri"/>
          <w:sz w:val="24"/>
          <w:szCs w:val="24"/>
        </w:rPr>
        <w:t>agreements for addressing GBV. In f</w:t>
      </w:r>
      <w:r w:rsidRPr="00426B51">
        <w:rPr>
          <w:rFonts w:ascii="Calibri" w:hAnsi="Calibri" w:cs="Calibri"/>
          <w:sz w:val="24"/>
          <w:szCs w:val="24"/>
        </w:rPr>
        <w:t>iscal year 2016</w:t>
      </w:r>
      <w:r w:rsidR="00F87592" w:rsidRPr="00426B51">
        <w:rPr>
          <w:rFonts w:ascii="Calibri" w:hAnsi="Calibri" w:cs="Calibri"/>
          <w:sz w:val="24"/>
          <w:szCs w:val="24"/>
        </w:rPr>
        <w:t>, our programs t</w:t>
      </w:r>
      <w:r w:rsidRPr="00426B51">
        <w:rPr>
          <w:rFonts w:ascii="Calibri" w:hAnsi="Calibri" w:cs="Calibri"/>
          <w:sz w:val="24"/>
          <w:szCs w:val="24"/>
        </w:rPr>
        <w:t>ackling this abuse reached more than 50 people.</w:t>
      </w:r>
    </w:p>
    <w:p w:rsidR="00F87592" w:rsidRPr="00426B51" w:rsidRDefault="00F87592" w:rsidP="00426B51">
      <w:p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Why this report? Measuring the outcomes of programs tackling G</w:t>
      </w:r>
      <w:r w:rsidR="0054428D" w:rsidRPr="00426B51">
        <w:rPr>
          <w:rFonts w:ascii="Calibri" w:hAnsi="Calibri" w:cs="Calibri"/>
          <w:sz w:val="24"/>
          <w:szCs w:val="24"/>
        </w:rPr>
        <w:t>BV poses well-known challenges.</w:t>
      </w:r>
      <w:r w:rsidR="00AE45B7">
        <w:rPr>
          <w:rFonts w:ascii="Calibri" w:hAnsi="Calibri" w:cs="Calibri"/>
          <w:sz w:val="24"/>
          <w:szCs w:val="24"/>
        </w:rPr>
        <w:t xml:space="preserve"> </w:t>
      </w:r>
      <w:r w:rsidRPr="00426B51">
        <w:rPr>
          <w:rFonts w:ascii="Calibri" w:hAnsi="Calibri" w:cs="Calibri"/>
          <w:sz w:val="24"/>
          <w:szCs w:val="24"/>
        </w:rPr>
        <w:t>Star</w:t>
      </w:r>
      <w:r w:rsidR="0054428D" w:rsidRPr="00426B51">
        <w:rPr>
          <w:rFonts w:ascii="Calibri" w:hAnsi="Calibri" w:cs="Calibri"/>
          <w:sz w:val="24"/>
          <w:szCs w:val="24"/>
        </w:rPr>
        <w:t>ting with this publication, FAROF</w:t>
      </w:r>
      <w:r w:rsidRPr="00426B51">
        <w:rPr>
          <w:rFonts w:ascii="Calibri" w:hAnsi="Calibri" w:cs="Calibri"/>
          <w:sz w:val="24"/>
          <w:szCs w:val="24"/>
        </w:rPr>
        <w:t xml:space="preserve"> wants to contribute to finding soluti</w:t>
      </w:r>
      <w:r w:rsidR="0054428D" w:rsidRPr="00426B51">
        <w:rPr>
          <w:rFonts w:ascii="Calibri" w:hAnsi="Calibri" w:cs="Calibri"/>
          <w:sz w:val="24"/>
          <w:szCs w:val="24"/>
        </w:rPr>
        <w:t xml:space="preserve">ons and ways forward for </w:t>
      </w:r>
      <w:r w:rsidRPr="00426B51">
        <w:rPr>
          <w:rFonts w:ascii="Calibri" w:hAnsi="Calibri" w:cs="Calibri"/>
          <w:sz w:val="24"/>
          <w:szCs w:val="24"/>
        </w:rPr>
        <w:t>obtaining more accurate data about the approaches that have greates</w:t>
      </w:r>
      <w:r w:rsidR="0054428D" w:rsidRPr="00426B51">
        <w:rPr>
          <w:rFonts w:ascii="Calibri" w:hAnsi="Calibri" w:cs="Calibri"/>
          <w:sz w:val="24"/>
          <w:szCs w:val="24"/>
        </w:rPr>
        <w:t xml:space="preserve">t success in tackling GBV. This </w:t>
      </w:r>
      <w:r w:rsidRPr="00426B51">
        <w:rPr>
          <w:rFonts w:ascii="Calibri" w:hAnsi="Calibri" w:cs="Calibri"/>
          <w:sz w:val="24"/>
          <w:szCs w:val="24"/>
        </w:rPr>
        <w:t>review has helped identify successes and challenges. This learning i</w:t>
      </w:r>
      <w:r w:rsidR="0054428D" w:rsidRPr="00426B51">
        <w:rPr>
          <w:rFonts w:ascii="Calibri" w:hAnsi="Calibri" w:cs="Calibri"/>
          <w:sz w:val="24"/>
          <w:szCs w:val="24"/>
        </w:rPr>
        <w:t xml:space="preserve">s an essential step for working </w:t>
      </w:r>
      <w:r w:rsidRPr="00426B51">
        <w:rPr>
          <w:rFonts w:ascii="Calibri" w:hAnsi="Calibri" w:cs="Calibri"/>
          <w:sz w:val="24"/>
          <w:szCs w:val="24"/>
        </w:rPr>
        <w:t>more effectively to end GBV thro</w:t>
      </w:r>
      <w:r w:rsidR="0054428D" w:rsidRPr="00426B51">
        <w:rPr>
          <w:rFonts w:ascii="Calibri" w:hAnsi="Calibri" w:cs="Calibri"/>
          <w:sz w:val="24"/>
          <w:szCs w:val="24"/>
        </w:rPr>
        <w:t>ugh FAROF</w:t>
      </w:r>
      <w:r w:rsidRPr="00426B51">
        <w:rPr>
          <w:rFonts w:ascii="Calibri" w:hAnsi="Calibri" w:cs="Calibri"/>
          <w:sz w:val="24"/>
          <w:szCs w:val="24"/>
        </w:rPr>
        <w:t>’s future actions.</w:t>
      </w:r>
    </w:p>
    <w:p w:rsidR="00F87592" w:rsidRPr="00426B51" w:rsidRDefault="00F87592" w:rsidP="00426B51">
      <w:p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The report i</w:t>
      </w:r>
      <w:r w:rsidR="0054428D" w:rsidRPr="00426B51">
        <w:rPr>
          <w:rFonts w:ascii="Calibri" w:hAnsi="Calibri" w:cs="Calibri"/>
          <w:sz w:val="24"/>
          <w:szCs w:val="24"/>
        </w:rPr>
        <w:t>s also intended to increase FAROF</w:t>
      </w:r>
      <w:r w:rsidRPr="00426B51">
        <w:rPr>
          <w:rFonts w:ascii="Calibri" w:hAnsi="Calibri" w:cs="Calibri"/>
          <w:sz w:val="24"/>
          <w:szCs w:val="24"/>
        </w:rPr>
        <w:t xml:space="preserve">’s accountability to </w:t>
      </w:r>
      <w:r w:rsidR="0054428D" w:rsidRPr="00426B51">
        <w:rPr>
          <w:rFonts w:ascii="Calibri" w:hAnsi="Calibri" w:cs="Calibri"/>
          <w:sz w:val="24"/>
          <w:szCs w:val="24"/>
        </w:rPr>
        <w:t xml:space="preserve">governments and civil societies </w:t>
      </w:r>
      <w:r w:rsidRPr="00426B51">
        <w:rPr>
          <w:rFonts w:ascii="Calibri" w:hAnsi="Calibri" w:cs="Calibri"/>
          <w:sz w:val="24"/>
          <w:szCs w:val="24"/>
        </w:rPr>
        <w:t>based on its program evidence. We believe strongly in the impor</w:t>
      </w:r>
      <w:r w:rsidR="0054428D" w:rsidRPr="00426B51">
        <w:rPr>
          <w:rFonts w:ascii="Calibri" w:hAnsi="Calibri" w:cs="Calibri"/>
          <w:sz w:val="24"/>
          <w:szCs w:val="24"/>
        </w:rPr>
        <w:t xml:space="preserve">tance of transparency regarding </w:t>
      </w:r>
      <w:r w:rsidRPr="00426B51">
        <w:rPr>
          <w:rFonts w:ascii="Calibri" w:hAnsi="Calibri" w:cs="Calibri"/>
          <w:sz w:val="24"/>
          <w:szCs w:val="24"/>
        </w:rPr>
        <w:t>our achievements, as well as our limitations. We feel that this open</w:t>
      </w:r>
      <w:r w:rsidR="0054428D" w:rsidRPr="00426B51">
        <w:rPr>
          <w:rFonts w:ascii="Calibri" w:hAnsi="Calibri" w:cs="Calibri"/>
          <w:sz w:val="24"/>
          <w:szCs w:val="24"/>
        </w:rPr>
        <w:t xml:space="preserve">ness will enhance our relevance </w:t>
      </w:r>
      <w:r w:rsidRPr="00426B51">
        <w:rPr>
          <w:rFonts w:ascii="Calibri" w:hAnsi="Calibri" w:cs="Calibri"/>
          <w:sz w:val="24"/>
          <w:szCs w:val="24"/>
        </w:rPr>
        <w:t>and legitimacy, and ultimately improve the future quality and impact</w:t>
      </w:r>
      <w:r w:rsidR="0054428D" w:rsidRPr="00426B51">
        <w:rPr>
          <w:rFonts w:ascii="Calibri" w:hAnsi="Calibri" w:cs="Calibri"/>
          <w:sz w:val="24"/>
          <w:szCs w:val="24"/>
        </w:rPr>
        <w:t xml:space="preserve"> of our work, which is so vital </w:t>
      </w:r>
      <w:r w:rsidRPr="00426B51">
        <w:rPr>
          <w:rFonts w:ascii="Calibri" w:hAnsi="Calibri" w:cs="Calibri"/>
          <w:sz w:val="24"/>
          <w:szCs w:val="24"/>
        </w:rPr>
        <w:t>given the scale of GBV.</w:t>
      </w:r>
    </w:p>
    <w:p w:rsidR="0054428D" w:rsidRPr="00426B51" w:rsidRDefault="0054428D" w:rsidP="00426B51">
      <w:pPr>
        <w:jc w:val="both"/>
        <w:rPr>
          <w:rFonts w:ascii="Calibri" w:hAnsi="Calibri" w:cs="Calibri"/>
          <w:sz w:val="24"/>
          <w:szCs w:val="24"/>
        </w:rPr>
      </w:pPr>
    </w:p>
    <w:p w:rsidR="0054428D" w:rsidRPr="00426B51" w:rsidRDefault="0054428D" w:rsidP="00426B51">
      <w:pPr>
        <w:jc w:val="both"/>
        <w:rPr>
          <w:rFonts w:ascii="Calibri" w:hAnsi="Calibri" w:cs="Calibri"/>
          <w:sz w:val="24"/>
          <w:szCs w:val="24"/>
        </w:rPr>
      </w:pPr>
    </w:p>
    <w:p w:rsidR="0054428D" w:rsidRPr="00426B51" w:rsidRDefault="0054428D" w:rsidP="00426B51">
      <w:pPr>
        <w:jc w:val="both"/>
        <w:rPr>
          <w:rFonts w:ascii="Calibri" w:hAnsi="Calibri" w:cs="Calibri"/>
          <w:sz w:val="24"/>
          <w:szCs w:val="24"/>
        </w:rPr>
      </w:pPr>
    </w:p>
    <w:p w:rsidR="0054428D" w:rsidRPr="00426B51" w:rsidRDefault="0054428D" w:rsidP="00426B51">
      <w:pPr>
        <w:jc w:val="both"/>
        <w:rPr>
          <w:rFonts w:ascii="Calibri" w:hAnsi="Calibri" w:cs="Calibri"/>
          <w:sz w:val="24"/>
          <w:szCs w:val="24"/>
        </w:rPr>
      </w:pPr>
    </w:p>
    <w:p w:rsidR="0054428D" w:rsidRPr="00426B51" w:rsidRDefault="0054428D" w:rsidP="00426B51">
      <w:pPr>
        <w:jc w:val="both"/>
        <w:rPr>
          <w:rFonts w:ascii="Calibri" w:hAnsi="Calibri" w:cs="Calibri"/>
          <w:sz w:val="24"/>
          <w:szCs w:val="24"/>
        </w:rPr>
      </w:pPr>
    </w:p>
    <w:p w:rsidR="0054428D" w:rsidRPr="00426B51" w:rsidRDefault="0054428D" w:rsidP="00426B51">
      <w:pPr>
        <w:jc w:val="both"/>
        <w:rPr>
          <w:rFonts w:ascii="Calibri" w:hAnsi="Calibri" w:cs="Calibri"/>
          <w:sz w:val="24"/>
          <w:szCs w:val="24"/>
        </w:rPr>
      </w:pPr>
    </w:p>
    <w:p w:rsidR="0054428D" w:rsidRPr="00426B51" w:rsidRDefault="0054428D" w:rsidP="00426B51">
      <w:pPr>
        <w:jc w:val="both"/>
        <w:rPr>
          <w:rFonts w:ascii="Calibri" w:hAnsi="Calibri" w:cs="Calibri"/>
          <w:sz w:val="24"/>
          <w:szCs w:val="24"/>
        </w:rPr>
      </w:pPr>
    </w:p>
    <w:p w:rsidR="003875DF" w:rsidRPr="00426B51" w:rsidRDefault="003875DF" w:rsidP="00935239">
      <w:pPr>
        <w:shd w:val="clear" w:color="auto" w:fill="C45911" w:themeFill="accent2" w:themeFillShade="BF"/>
        <w:jc w:val="both"/>
        <w:rPr>
          <w:rFonts w:ascii="Calibri" w:hAnsi="Calibri" w:cs="Calibri"/>
          <w:sz w:val="24"/>
          <w:szCs w:val="24"/>
        </w:rPr>
      </w:pPr>
    </w:p>
    <w:p w:rsidR="005079C5" w:rsidRPr="00F30E86" w:rsidRDefault="00AE45B7" w:rsidP="00F30E86">
      <w:pPr>
        <w:pStyle w:val="ListParagraph"/>
        <w:numPr>
          <w:ilvl w:val="0"/>
          <w:numId w:val="12"/>
        </w:numPr>
        <w:shd w:val="clear" w:color="auto" w:fill="C45911" w:themeFill="accent2" w:themeFillShade="BF"/>
        <w:ind w:left="270"/>
        <w:jc w:val="both"/>
        <w:rPr>
          <w:rFonts w:ascii="Calibri" w:hAnsi="Calibri" w:cs="Calibri"/>
          <w:b/>
          <w:sz w:val="28"/>
          <w:szCs w:val="28"/>
        </w:rPr>
      </w:pPr>
      <w:r w:rsidRPr="00F30E86">
        <w:rPr>
          <w:rFonts w:ascii="Calibri" w:hAnsi="Calibri" w:cs="Calibri"/>
          <w:b/>
          <w:sz w:val="28"/>
          <w:szCs w:val="28"/>
        </w:rPr>
        <w:lastRenderedPageBreak/>
        <w:t>OVERALL DESCRIPTION OF ACTIVITIES</w:t>
      </w:r>
    </w:p>
    <w:p w:rsidR="00216907" w:rsidRPr="00426B51" w:rsidRDefault="00216907" w:rsidP="00426B51">
      <w:pPr>
        <w:spacing w:after="120" w:line="360" w:lineRule="auto"/>
        <w:jc w:val="both"/>
        <w:rPr>
          <w:rFonts w:ascii="Calibri" w:hAnsi="Calibri" w:cs="Calibri"/>
          <w:sz w:val="24"/>
          <w:szCs w:val="24"/>
        </w:rPr>
      </w:pPr>
      <w:r w:rsidRPr="00426B51">
        <w:rPr>
          <w:rFonts w:ascii="Calibri" w:hAnsi="Calibri" w:cs="Calibri"/>
          <w:sz w:val="24"/>
          <w:szCs w:val="24"/>
        </w:rPr>
        <w:t xml:space="preserve">FAROF GBV project </w:t>
      </w:r>
      <w:r w:rsidR="009043CB" w:rsidRPr="00426B51">
        <w:rPr>
          <w:rFonts w:ascii="Calibri" w:hAnsi="Calibri" w:cs="Calibri"/>
          <w:sz w:val="24"/>
          <w:szCs w:val="24"/>
        </w:rPr>
        <w:t>in the year under review</w:t>
      </w:r>
      <w:r w:rsidRPr="00426B51">
        <w:rPr>
          <w:rFonts w:ascii="Calibri" w:hAnsi="Calibri" w:cs="Calibri"/>
          <w:sz w:val="24"/>
          <w:szCs w:val="24"/>
        </w:rPr>
        <w:t xml:space="preserve"> dealt mainly on community sensitization, conducting GBV assessment, and running advocacy works that </w:t>
      </w:r>
      <w:r w:rsidR="003875DF">
        <w:rPr>
          <w:rFonts w:ascii="Calibri" w:hAnsi="Calibri" w:cs="Calibri"/>
          <w:sz w:val="24"/>
          <w:szCs w:val="24"/>
        </w:rPr>
        <w:t>facilitate to mitigate the over</w:t>
      </w:r>
      <w:r w:rsidRPr="00426B51">
        <w:rPr>
          <w:rFonts w:ascii="Calibri" w:hAnsi="Calibri" w:cs="Calibri"/>
          <w:sz w:val="24"/>
          <w:szCs w:val="24"/>
        </w:rPr>
        <w:t>all GBV problem and create the ground for provision of direct services for OVC</w:t>
      </w:r>
      <w:proofErr w:type="gramStart"/>
      <w:r w:rsidRPr="00426B51">
        <w:rPr>
          <w:rFonts w:ascii="Calibri" w:hAnsi="Calibri" w:cs="Calibri"/>
          <w:sz w:val="24"/>
          <w:szCs w:val="24"/>
        </w:rPr>
        <w:t>..</w:t>
      </w:r>
      <w:proofErr w:type="gramEnd"/>
      <w:r w:rsidRPr="00426B51">
        <w:rPr>
          <w:rFonts w:ascii="Calibri" w:hAnsi="Calibri" w:cs="Calibri"/>
          <w:sz w:val="24"/>
          <w:szCs w:val="24"/>
        </w:rPr>
        <w:t xml:space="preserve"> </w:t>
      </w:r>
    </w:p>
    <w:p w:rsidR="00872F43" w:rsidRPr="00426B51" w:rsidRDefault="003875DF" w:rsidP="00426B51">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The project focused on the following</w:t>
      </w:r>
      <w:r w:rsidR="00872F43" w:rsidRPr="00426B51">
        <w:rPr>
          <w:rFonts w:ascii="Calibri" w:hAnsi="Calibri" w:cs="Calibri"/>
          <w:sz w:val="24"/>
          <w:szCs w:val="24"/>
        </w:rPr>
        <w:t xml:space="preserve"> areas of intervention:</w:t>
      </w:r>
    </w:p>
    <w:p w:rsidR="00872F43" w:rsidRPr="00426B51" w:rsidRDefault="00166694" w:rsidP="00426B51">
      <w:pPr>
        <w:pStyle w:val="ListParagraph"/>
        <w:numPr>
          <w:ilvl w:val="0"/>
          <w:numId w:val="1"/>
        </w:num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Baseline assessment of GBV survivors</w:t>
      </w:r>
    </w:p>
    <w:p w:rsidR="00872F43" w:rsidRPr="00426B51" w:rsidRDefault="00872F43" w:rsidP="00426B51">
      <w:pPr>
        <w:pStyle w:val="ListParagraph"/>
        <w:numPr>
          <w:ilvl w:val="0"/>
          <w:numId w:val="1"/>
        </w:num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Assessing survivors’ needs</w:t>
      </w:r>
    </w:p>
    <w:p w:rsidR="00872F43" w:rsidRPr="00426B51" w:rsidRDefault="00872F43" w:rsidP="00426B51">
      <w:pPr>
        <w:pStyle w:val="ListParagraph"/>
        <w:numPr>
          <w:ilvl w:val="0"/>
          <w:numId w:val="1"/>
        </w:num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Referring survivors for medical services, psychosocial care, and social and economic reintegration services</w:t>
      </w:r>
    </w:p>
    <w:p w:rsidR="001F70FE" w:rsidRPr="00426B51" w:rsidRDefault="00872F43" w:rsidP="00426B51">
      <w:pPr>
        <w:pStyle w:val="ListParagraph"/>
        <w:numPr>
          <w:ilvl w:val="0"/>
          <w:numId w:val="1"/>
        </w:num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Provision of training and technical assistance to community-level committees to lead GBV</w:t>
      </w:r>
      <w:r w:rsidR="001F70FE" w:rsidRPr="00426B51">
        <w:rPr>
          <w:rFonts w:ascii="Calibri" w:hAnsi="Calibri" w:cs="Calibri"/>
          <w:sz w:val="24"/>
          <w:szCs w:val="24"/>
        </w:rPr>
        <w:t xml:space="preserve"> </w:t>
      </w:r>
      <w:r w:rsidRPr="00426B51">
        <w:rPr>
          <w:rFonts w:ascii="Calibri" w:hAnsi="Calibri" w:cs="Calibri"/>
          <w:sz w:val="24"/>
          <w:szCs w:val="24"/>
        </w:rPr>
        <w:t>prevention efforts</w:t>
      </w:r>
    </w:p>
    <w:p w:rsidR="00872F43" w:rsidRPr="00426B51" w:rsidRDefault="00872F43" w:rsidP="00426B51">
      <w:pPr>
        <w:pStyle w:val="ListParagraph"/>
        <w:numPr>
          <w:ilvl w:val="0"/>
          <w:numId w:val="1"/>
        </w:num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The training of health care providers in the care of SV survivors</w:t>
      </w:r>
    </w:p>
    <w:p w:rsidR="00216907" w:rsidRPr="00426B51" w:rsidRDefault="00216907" w:rsidP="00426B51">
      <w:pPr>
        <w:pStyle w:val="ListParagraph"/>
        <w:numPr>
          <w:ilvl w:val="0"/>
          <w:numId w:val="1"/>
        </w:num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Condom programming</w:t>
      </w:r>
    </w:p>
    <w:p w:rsidR="00216907" w:rsidRDefault="00166694" w:rsidP="00426B51">
      <w:pPr>
        <w:pStyle w:val="ListParagraph"/>
        <w:numPr>
          <w:ilvl w:val="0"/>
          <w:numId w:val="1"/>
        </w:num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 xml:space="preserve">Capacity building AGYW </w:t>
      </w:r>
      <w:r w:rsidR="00216907" w:rsidRPr="00426B51">
        <w:rPr>
          <w:rFonts w:ascii="Calibri" w:hAnsi="Calibri" w:cs="Calibri"/>
          <w:sz w:val="24"/>
          <w:szCs w:val="24"/>
        </w:rPr>
        <w:t>SRHR</w:t>
      </w:r>
    </w:p>
    <w:p w:rsidR="00426B51" w:rsidRPr="00426B51" w:rsidRDefault="00426B51" w:rsidP="00426B51">
      <w:pPr>
        <w:pStyle w:val="ListParagraph"/>
        <w:autoSpaceDE w:val="0"/>
        <w:autoSpaceDN w:val="0"/>
        <w:adjustRightInd w:val="0"/>
        <w:spacing w:after="0" w:line="240" w:lineRule="auto"/>
        <w:ind w:left="780"/>
        <w:jc w:val="both"/>
        <w:rPr>
          <w:rFonts w:ascii="Calibri" w:hAnsi="Calibri" w:cs="Calibri"/>
          <w:sz w:val="24"/>
          <w:szCs w:val="24"/>
        </w:rPr>
      </w:pPr>
    </w:p>
    <w:p w:rsidR="005079C5" w:rsidRPr="00426B51" w:rsidRDefault="00872F43" w:rsidP="00426B51">
      <w:p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 xml:space="preserve">The project’s </w:t>
      </w:r>
      <w:r w:rsidRPr="00426B51">
        <w:rPr>
          <w:rFonts w:ascii="Calibri" w:hAnsi="Calibri" w:cs="Calibri"/>
          <w:b/>
          <w:bCs/>
          <w:sz w:val="24"/>
          <w:szCs w:val="24"/>
        </w:rPr>
        <w:t>supply</w:t>
      </w:r>
      <w:r w:rsidRPr="00426B51">
        <w:rPr>
          <w:rFonts w:ascii="Calibri" w:hAnsi="Calibri" w:cs="Calibri"/>
          <w:sz w:val="24"/>
          <w:szCs w:val="24"/>
        </w:rPr>
        <w:t>-side efforts included facilitating acc</w:t>
      </w:r>
      <w:r w:rsidR="00426B51">
        <w:rPr>
          <w:rFonts w:ascii="Calibri" w:hAnsi="Calibri" w:cs="Calibri"/>
          <w:sz w:val="24"/>
          <w:szCs w:val="24"/>
        </w:rPr>
        <w:t xml:space="preserve">ess to services for 30 </w:t>
      </w:r>
      <w:r w:rsidRPr="00426B51">
        <w:rPr>
          <w:rFonts w:ascii="Calibri" w:hAnsi="Calibri" w:cs="Calibri"/>
          <w:sz w:val="24"/>
          <w:szCs w:val="24"/>
        </w:rPr>
        <w:t xml:space="preserve">survivors and training health care providers. Work </w:t>
      </w:r>
      <w:r w:rsidR="00426B51">
        <w:rPr>
          <w:rFonts w:ascii="Calibri" w:hAnsi="Calibri" w:cs="Calibri"/>
          <w:sz w:val="24"/>
          <w:szCs w:val="24"/>
        </w:rPr>
        <w:t xml:space="preserve">in the community to address GBV </w:t>
      </w:r>
      <w:r w:rsidRPr="00426B51">
        <w:rPr>
          <w:rFonts w:ascii="Calibri" w:hAnsi="Calibri" w:cs="Calibri"/>
          <w:sz w:val="24"/>
          <w:szCs w:val="24"/>
        </w:rPr>
        <w:t xml:space="preserve">contributed to the </w:t>
      </w:r>
      <w:r w:rsidRPr="00426B51">
        <w:rPr>
          <w:rFonts w:ascii="Calibri" w:hAnsi="Calibri" w:cs="Calibri"/>
          <w:b/>
          <w:bCs/>
          <w:sz w:val="24"/>
          <w:szCs w:val="24"/>
        </w:rPr>
        <w:t xml:space="preserve">enabling environment </w:t>
      </w:r>
      <w:r w:rsidRPr="00426B51">
        <w:rPr>
          <w:rFonts w:ascii="Calibri" w:hAnsi="Calibri" w:cs="Calibri"/>
          <w:sz w:val="24"/>
          <w:szCs w:val="24"/>
        </w:rPr>
        <w:t xml:space="preserve">and </w:t>
      </w:r>
      <w:r w:rsidRPr="00426B51">
        <w:rPr>
          <w:rFonts w:ascii="Calibri" w:hAnsi="Calibri" w:cs="Calibri"/>
          <w:b/>
          <w:bCs/>
          <w:sz w:val="24"/>
          <w:szCs w:val="24"/>
        </w:rPr>
        <w:t xml:space="preserve">demand </w:t>
      </w:r>
      <w:r w:rsidRPr="00426B51">
        <w:rPr>
          <w:rFonts w:ascii="Calibri" w:hAnsi="Calibri" w:cs="Calibri"/>
          <w:sz w:val="24"/>
          <w:szCs w:val="24"/>
        </w:rPr>
        <w:t>f</w:t>
      </w:r>
      <w:r w:rsidR="001F70FE" w:rsidRPr="00426B51">
        <w:rPr>
          <w:rFonts w:ascii="Calibri" w:hAnsi="Calibri" w:cs="Calibri"/>
          <w:sz w:val="24"/>
          <w:szCs w:val="24"/>
        </w:rPr>
        <w:t>or services</w:t>
      </w:r>
      <w:r w:rsidRPr="00426B51">
        <w:rPr>
          <w:rFonts w:ascii="Calibri" w:hAnsi="Calibri" w:cs="Calibri"/>
          <w:sz w:val="24"/>
          <w:szCs w:val="24"/>
        </w:rPr>
        <w:t>. Training for GBV preven</w:t>
      </w:r>
      <w:r w:rsidR="00216907" w:rsidRPr="00426B51">
        <w:rPr>
          <w:rFonts w:ascii="Calibri" w:hAnsi="Calibri" w:cs="Calibri"/>
          <w:sz w:val="24"/>
          <w:szCs w:val="24"/>
        </w:rPr>
        <w:t xml:space="preserve">tion committees and health care </w:t>
      </w:r>
      <w:r w:rsidRPr="00426B51">
        <w:rPr>
          <w:rFonts w:ascii="Calibri" w:hAnsi="Calibri" w:cs="Calibri"/>
          <w:sz w:val="24"/>
          <w:szCs w:val="24"/>
        </w:rPr>
        <w:t>providers were selected as the first steps in longer process</w:t>
      </w:r>
      <w:r w:rsidR="00216907" w:rsidRPr="00426B51">
        <w:rPr>
          <w:rFonts w:ascii="Calibri" w:hAnsi="Calibri" w:cs="Calibri"/>
          <w:sz w:val="24"/>
          <w:szCs w:val="24"/>
        </w:rPr>
        <w:t xml:space="preserve">es of transforming gender norms </w:t>
      </w:r>
      <w:r w:rsidRPr="00426B51">
        <w:rPr>
          <w:rFonts w:ascii="Calibri" w:hAnsi="Calibri" w:cs="Calibri"/>
          <w:sz w:val="24"/>
          <w:szCs w:val="24"/>
        </w:rPr>
        <w:t>and improving SV service quality.</w:t>
      </w:r>
    </w:p>
    <w:p w:rsidR="00216907" w:rsidRPr="00426B51" w:rsidRDefault="00216907" w:rsidP="00426B51">
      <w:pPr>
        <w:autoSpaceDE w:val="0"/>
        <w:autoSpaceDN w:val="0"/>
        <w:adjustRightInd w:val="0"/>
        <w:spacing w:after="0" w:line="240" w:lineRule="auto"/>
        <w:jc w:val="both"/>
        <w:rPr>
          <w:rFonts w:ascii="Calibri" w:hAnsi="Calibri" w:cs="Calibri"/>
          <w:sz w:val="24"/>
          <w:szCs w:val="24"/>
        </w:rPr>
      </w:pPr>
    </w:p>
    <w:p w:rsidR="00216907" w:rsidRPr="00F30E86" w:rsidRDefault="00216907" w:rsidP="00F30E86">
      <w:pPr>
        <w:pStyle w:val="ListParagraph"/>
        <w:numPr>
          <w:ilvl w:val="0"/>
          <w:numId w:val="12"/>
        </w:numPr>
        <w:shd w:val="clear" w:color="auto" w:fill="C45911" w:themeFill="accent2" w:themeFillShade="BF"/>
        <w:autoSpaceDE w:val="0"/>
        <w:autoSpaceDN w:val="0"/>
        <w:adjustRightInd w:val="0"/>
        <w:spacing w:after="0" w:line="240" w:lineRule="auto"/>
        <w:ind w:left="360" w:hanging="450"/>
        <w:jc w:val="both"/>
        <w:rPr>
          <w:rFonts w:ascii="Calibri" w:hAnsi="Calibri" w:cs="Calibri"/>
          <w:b/>
          <w:sz w:val="28"/>
          <w:szCs w:val="28"/>
        </w:rPr>
      </w:pPr>
      <w:r w:rsidRPr="00F30E86">
        <w:rPr>
          <w:rFonts w:ascii="Calibri" w:hAnsi="Calibri" w:cs="Calibri"/>
          <w:b/>
          <w:sz w:val="28"/>
          <w:szCs w:val="28"/>
        </w:rPr>
        <w:t>Assessment of progress made</w:t>
      </w:r>
    </w:p>
    <w:p w:rsidR="00656667" w:rsidRPr="00F350D2" w:rsidRDefault="00656667" w:rsidP="00F350D2">
      <w:pPr>
        <w:pStyle w:val="ListParagraph"/>
        <w:numPr>
          <w:ilvl w:val="1"/>
          <w:numId w:val="12"/>
        </w:numPr>
        <w:autoSpaceDE w:val="0"/>
        <w:autoSpaceDN w:val="0"/>
        <w:adjustRightInd w:val="0"/>
        <w:spacing w:after="0" w:line="240" w:lineRule="auto"/>
        <w:ind w:left="540" w:hanging="540"/>
        <w:jc w:val="both"/>
        <w:rPr>
          <w:rFonts w:ascii="Calibri" w:hAnsi="Calibri" w:cs="Calibri"/>
          <w:b/>
          <w:color w:val="C45911" w:themeColor="accent2" w:themeShade="BF"/>
          <w:sz w:val="24"/>
          <w:szCs w:val="24"/>
        </w:rPr>
      </w:pPr>
      <w:r w:rsidRPr="00F350D2">
        <w:rPr>
          <w:rFonts w:ascii="Calibri" w:hAnsi="Calibri" w:cs="Calibri"/>
          <w:b/>
          <w:color w:val="C45911" w:themeColor="accent2" w:themeShade="BF"/>
          <w:sz w:val="24"/>
          <w:szCs w:val="24"/>
        </w:rPr>
        <w:t>Identification of survivors of GBV through Baseline survey</w:t>
      </w:r>
    </w:p>
    <w:p w:rsidR="00645484" w:rsidRPr="00426B51" w:rsidRDefault="00656667" w:rsidP="00426B51">
      <w:pPr>
        <w:jc w:val="both"/>
        <w:rPr>
          <w:rFonts w:ascii="Calibri" w:hAnsi="Calibri" w:cs="Calibri"/>
          <w:sz w:val="24"/>
          <w:szCs w:val="24"/>
        </w:rPr>
      </w:pPr>
      <w:r w:rsidRPr="00426B51">
        <w:rPr>
          <w:rFonts w:ascii="Calibri" w:hAnsi="Calibri" w:cs="Calibri"/>
          <w:sz w:val="24"/>
          <w:szCs w:val="24"/>
        </w:rPr>
        <w:t>Baseline survey was conducted by FAROF team supported by the project community volunteer in three communities</w:t>
      </w:r>
      <w:r w:rsidR="00F350D2">
        <w:rPr>
          <w:rFonts w:ascii="Calibri" w:hAnsi="Calibri" w:cs="Calibri"/>
          <w:sz w:val="24"/>
          <w:szCs w:val="24"/>
        </w:rPr>
        <w:t xml:space="preserve"> of </w:t>
      </w:r>
      <w:proofErr w:type="spellStart"/>
      <w:r w:rsidR="00F350D2">
        <w:rPr>
          <w:rFonts w:ascii="Calibri" w:hAnsi="Calibri" w:cs="Calibri"/>
          <w:sz w:val="24"/>
          <w:szCs w:val="24"/>
        </w:rPr>
        <w:t>Birnin</w:t>
      </w:r>
      <w:proofErr w:type="spellEnd"/>
      <w:r w:rsidR="00F350D2">
        <w:rPr>
          <w:rFonts w:ascii="Calibri" w:hAnsi="Calibri" w:cs="Calibri"/>
          <w:sz w:val="24"/>
          <w:szCs w:val="24"/>
        </w:rPr>
        <w:t xml:space="preserve"> </w:t>
      </w:r>
      <w:proofErr w:type="spellStart"/>
      <w:r w:rsidR="00F350D2">
        <w:rPr>
          <w:rFonts w:ascii="Calibri" w:hAnsi="Calibri" w:cs="Calibri"/>
          <w:sz w:val="24"/>
          <w:szCs w:val="24"/>
        </w:rPr>
        <w:t>gwari</w:t>
      </w:r>
      <w:proofErr w:type="spellEnd"/>
      <w:r w:rsidR="00F350D2">
        <w:rPr>
          <w:rFonts w:ascii="Calibri" w:hAnsi="Calibri" w:cs="Calibri"/>
          <w:sz w:val="24"/>
          <w:szCs w:val="24"/>
        </w:rPr>
        <w:t xml:space="preserve"> LGA, which are</w:t>
      </w:r>
      <w:r w:rsidRPr="00426B51">
        <w:rPr>
          <w:rFonts w:ascii="Calibri" w:hAnsi="Calibri" w:cs="Calibri"/>
          <w:sz w:val="24"/>
          <w:szCs w:val="24"/>
        </w:rPr>
        <w:t xml:space="preserve"> </w:t>
      </w:r>
      <w:proofErr w:type="spellStart"/>
      <w:r w:rsidRPr="00426B51">
        <w:rPr>
          <w:rFonts w:ascii="Calibri" w:hAnsi="Calibri" w:cs="Calibri"/>
          <w:sz w:val="24"/>
          <w:szCs w:val="24"/>
        </w:rPr>
        <w:t>birnin</w:t>
      </w:r>
      <w:proofErr w:type="spellEnd"/>
      <w:r w:rsidRPr="00426B51">
        <w:rPr>
          <w:rFonts w:ascii="Calibri" w:hAnsi="Calibri" w:cs="Calibri"/>
          <w:sz w:val="24"/>
          <w:szCs w:val="24"/>
        </w:rPr>
        <w:t xml:space="preserve"> </w:t>
      </w:r>
      <w:proofErr w:type="spellStart"/>
      <w:r w:rsidRPr="00426B51">
        <w:rPr>
          <w:rFonts w:ascii="Calibri" w:hAnsi="Calibri" w:cs="Calibri"/>
          <w:sz w:val="24"/>
          <w:szCs w:val="24"/>
        </w:rPr>
        <w:t>gwari</w:t>
      </w:r>
      <w:proofErr w:type="spellEnd"/>
      <w:r w:rsidRPr="00426B51">
        <w:rPr>
          <w:rFonts w:ascii="Calibri" w:hAnsi="Calibri" w:cs="Calibri"/>
          <w:sz w:val="24"/>
          <w:szCs w:val="24"/>
        </w:rPr>
        <w:t xml:space="preserve"> town, </w:t>
      </w:r>
      <w:proofErr w:type="spellStart"/>
      <w:r w:rsidRPr="00426B51">
        <w:rPr>
          <w:rFonts w:ascii="Calibri" w:hAnsi="Calibri" w:cs="Calibri"/>
          <w:sz w:val="24"/>
          <w:szCs w:val="24"/>
        </w:rPr>
        <w:t>Randegi</w:t>
      </w:r>
      <w:proofErr w:type="spellEnd"/>
      <w:r w:rsidRPr="00426B51">
        <w:rPr>
          <w:rFonts w:ascii="Calibri" w:hAnsi="Calibri" w:cs="Calibri"/>
          <w:sz w:val="24"/>
          <w:szCs w:val="24"/>
        </w:rPr>
        <w:t xml:space="preserve">, and </w:t>
      </w:r>
      <w:proofErr w:type="spellStart"/>
      <w:r w:rsidRPr="00426B51">
        <w:rPr>
          <w:rFonts w:ascii="Calibri" w:hAnsi="Calibri" w:cs="Calibri"/>
          <w:sz w:val="24"/>
          <w:szCs w:val="24"/>
        </w:rPr>
        <w:t>dawaki</w:t>
      </w:r>
      <w:proofErr w:type="spellEnd"/>
      <w:r w:rsidRPr="00426B51">
        <w:rPr>
          <w:rFonts w:ascii="Calibri" w:hAnsi="Calibri" w:cs="Calibri"/>
          <w:sz w:val="24"/>
          <w:szCs w:val="24"/>
        </w:rPr>
        <w:t xml:space="preserve"> </w:t>
      </w:r>
      <w:proofErr w:type="spellStart"/>
      <w:r w:rsidRPr="00426B51">
        <w:rPr>
          <w:rFonts w:ascii="Calibri" w:hAnsi="Calibri" w:cs="Calibri"/>
          <w:sz w:val="24"/>
          <w:szCs w:val="24"/>
        </w:rPr>
        <w:t>bassa</w:t>
      </w:r>
      <w:proofErr w:type="spellEnd"/>
      <w:r w:rsidRPr="00426B51">
        <w:rPr>
          <w:rFonts w:ascii="Calibri" w:hAnsi="Calibri" w:cs="Calibri"/>
          <w:sz w:val="24"/>
          <w:szCs w:val="24"/>
        </w:rPr>
        <w:t xml:space="preserve">.  This study provides a baseline situation on GBV in </w:t>
      </w:r>
      <w:proofErr w:type="spellStart"/>
      <w:r w:rsidRPr="00426B51">
        <w:rPr>
          <w:rFonts w:ascii="Calibri" w:hAnsi="Calibri" w:cs="Calibri"/>
          <w:sz w:val="24"/>
          <w:szCs w:val="24"/>
        </w:rPr>
        <w:t>birnin-gwari</w:t>
      </w:r>
      <w:proofErr w:type="spellEnd"/>
      <w:r w:rsidRPr="00426B51">
        <w:rPr>
          <w:rFonts w:ascii="Calibri" w:hAnsi="Calibri" w:cs="Calibri"/>
          <w:sz w:val="24"/>
          <w:szCs w:val="24"/>
        </w:rPr>
        <w:t xml:space="preserve"> LGA of Kaduna State.</w:t>
      </w:r>
    </w:p>
    <w:p w:rsidR="00656667" w:rsidRPr="00426B51" w:rsidRDefault="00656667" w:rsidP="00426B51">
      <w:pPr>
        <w:jc w:val="both"/>
        <w:rPr>
          <w:rFonts w:ascii="Calibri" w:hAnsi="Calibri" w:cs="Calibri"/>
          <w:sz w:val="24"/>
          <w:szCs w:val="24"/>
        </w:rPr>
      </w:pPr>
      <w:r w:rsidRPr="00426B51">
        <w:rPr>
          <w:rFonts w:ascii="Calibri" w:hAnsi="Calibri" w:cs="Calibri"/>
          <w:sz w:val="24"/>
          <w:szCs w:val="24"/>
        </w:rPr>
        <w:t>The objectives of the survey were to establish the nature and extent of human rights violations particularly Gender Based Violence, the challenges to the observance of the rights of women and children in the community, map out the existing mechanisms for redress, assess key issues pertinent to improving access to justice for victims of Gender Based Violence.</w:t>
      </w:r>
    </w:p>
    <w:p w:rsidR="00656667" w:rsidRPr="00426B51" w:rsidRDefault="00656667" w:rsidP="00426B51">
      <w:p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A total of 120 people participated in the survey. Data was collected from police official, health worker and the district head.</w:t>
      </w:r>
    </w:p>
    <w:p w:rsidR="00656667" w:rsidRDefault="00656667" w:rsidP="00426B51">
      <w:p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A well-structured questionnaire was administered to the target population (women) in the community through systematic random sampling to gather data randomly.</w:t>
      </w:r>
    </w:p>
    <w:p w:rsidR="00935239" w:rsidRPr="00426B51" w:rsidRDefault="00935239" w:rsidP="00935239">
      <w:pPr>
        <w:shd w:val="clear" w:color="auto" w:fill="C45911" w:themeFill="accent2" w:themeFillShade="BF"/>
        <w:autoSpaceDE w:val="0"/>
        <w:autoSpaceDN w:val="0"/>
        <w:adjustRightInd w:val="0"/>
        <w:spacing w:after="0" w:line="240" w:lineRule="auto"/>
        <w:jc w:val="both"/>
        <w:rPr>
          <w:rFonts w:ascii="Calibri" w:hAnsi="Calibri" w:cs="Calibri"/>
          <w:sz w:val="24"/>
          <w:szCs w:val="24"/>
        </w:rPr>
      </w:pPr>
    </w:p>
    <w:p w:rsidR="00656667" w:rsidRPr="00426B51" w:rsidRDefault="00656667" w:rsidP="00426B51">
      <w:p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lastRenderedPageBreak/>
        <w:t xml:space="preserve">This survey indicated a number of human right issues particularly relating to GBV prevalent in </w:t>
      </w:r>
      <w:proofErr w:type="spellStart"/>
      <w:r w:rsidRPr="00426B51">
        <w:rPr>
          <w:rFonts w:ascii="Calibri" w:hAnsi="Calibri" w:cs="Calibri"/>
          <w:sz w:val="24"/>
          <w:szCs w:val="24"/>
        </w:rPr>
        <w:t>Birnin-gwari</w:t>
      </w:r>
      <w:proofErr w:type="spellEnd"/>
      <w:r w:rsidRPr="00426B51">
        <w:rPr>
          <w:rFonts w:ascii="Calibri" w:hAnsi="Calibri" w:cs="Calibri"/>
          <w:sz w:val="24"/>
          <w:szCs w:val="24"/>
        </w:rPr>
        <w:t xml:space="preserve"> as follows;</w:t>
      </w:r>
    </w:p>
    <w:p w:rsidR="00656667" w:rsidRPr="00426B51" w:rsidRDefault="00656667" w:rsidP="00426B51">
      <w:pPr>
        <w:pStyle w:val="ListParagraph"/>
        <w:numPr>
          <w:ilvl w:val="0"/>
          <w:numId w:val="5"/>
        </w:num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 xml:space="preserve">Rape </w:t>
      </w:r>
    </w:p>
    <w:p w:rsidR="00656667" w:rsidRPr="00426B51" w:rsidRDefault="00656667" w:rsidP="00426B51">
      <w:pPr>
        <w:pStyle w:val="ListParagraph"/>
        <w:numPr>
          <w:ilvl w:val="0"/>
          <w:numId w:val="5"/>
        </w:num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Child abuse</w:t>
      </w:r>
    </w:p>
    <w:p w:rsidR="00656667" w:rsidRPr="00426B51" w:rsidRDefault="00656667" w:rsidP="00426B51">
      <w:pPr>
        <w:pStyle w:val="ListParagraph"/>
        <w:numPr>
          <w:ilvl w:val="0"/>
          <w:numId w:val="5"/>
        </w:num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Child marriage</w:t>
      </w:r>
    </w:p>
    <w:p w:rsidR="00656667" w:rsidRPr="00426B51" w:rsidRDefault="00656667" w:rsidP="00426B51">
      <w:pPr>
        <w:pStyle w:val="ListParagraph"/>
        <w:numPr>
          <w:ilvl w:val="0"/>
          <w:numId w:val="5"/>
        </w:num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Hitting and slapping</w:t>
      </w:r>
    </w:p>
    <w:p w:rsidR="00656667" w:rsidRPr="00426B51" w:rsidRDefault="00656667" w:rsidP="00426B51">
      <w:pPr>
        <w:pStyle w:val="ListParagraph"/>
        <w:numPr>
          <w:ilvl w:val="0"/>
          <w:numId w:val="5"/>
        </w:num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Denial of contraception</w:t>
      </w:r>
    </w:p>
    <w:p w:rsidR="00645484" w:rsidRPr="00426B51" w:rsidRDefault="00645484" w:rsidP="00426B51">
      <w:p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Ethical clearance was gotten from the Ministry of Health (MOH) before the survey was conducted.</w:t>
      </w:r>
    </w:p>
    <w:p w:rsidR="00656667" w:rsidRPr="00426B51" w:rsidRDefault="00656667" w:rsidP="00426B51">
      <w:pPr>
        <w:autoSpaceDE w:val="0"/>
        <w:autoSpaceDN w:val="0"/>
        <w:adjustRightInd w:val="0"/>
        <w:spacing w:after="0" w:line="240" w:lineRule="auto"/>
        <w:jc w:val="both"/>
        <w:rPr>
          <w:rFonts w:ascii="Calibri" w:hAnsi="Calibri" w:cs="Calibri"/>
          <w:sz w:val="24"/>
          <w:szCs w:val="24"/>
        </w:rPr>
      </w:pPr>
    </w:p>
    <w:p w:rsidR="0054428D" w:rsidRPr="00F350D2" w:rsidRDefault="00AE1617" w:rsidP="00F350D2">
      <w:pPr>
        <w:pStyle w:val="ListParagraph"/>
        <w:numPr>
          <w:ilvl w:val="1"/>
          <w:numId w:val="12"/>
        </w:numPr>
        <w:autoSpaceDE w:val="0"/>
        <w:autoSpaceDN w:val="0"/>
        <w:adjustRightInd w:val="0"/>
        <w:spacing w:after="0" w:line="240" w:lineRule="auto"/>
        <w:ind w:left="360" w:hanging="450"/>
        <w:jc w:val="both"/>
        <w:rPr>
          <w:rFonts w:ascii="Calibri" w:hAnsi="Calibri" w:cs="Calibri"/>
          <w:b/>
          <w:bCs/>
          <w:color w:val="C45911" w:themeColor="accent2" w:themeShade="BF"/>
          <w:sz w:val="24"/>
          <w:szCs w:val="24"/>
        </w:rPr>
      </w:pPr>
      <w:r w:rsidRPr="00F350D2">
        <w:rPr>
          <w:rFonts w:ascii="Calibri" w:hAnsi="Calibri" w:cs="Calibri"/>
          <w:b/>
          <w:bCs/>
          <w:color w:val="C45911" w:themeColor="accent2" w:themeShade="BF"/>
          <w:sz w:val="24"/>
          <w:szCs w:val="24"/>
        </w:rPr>
        <w:t xml:space="preserve">Using </w:t>
      </w:r>
      <w:r w:rsidR="003875DF" w:rsidRPr="00F350D2">
        <w:rPr>
          <w:rFonts w:ascii="Calibri" w:hAnsi="Calibri" w:cs="Calibri"/>
          <w:b/>
          <w:bCs/>
          <w:color w:val="C45911" w:themeColor="accent2" w:themeShade="BF"/>
          <w:sz w:val="24"/>
          <w:szCs w:val="24"/>
        </w:rPr>
        <w:t xml:space="preserve">community structures </w:t>
      </w:r>
      <w:r w:rsidRPr="00F350D2">
        <w:rPr>
          <w:rFonts w:ascii="Calibri" w:hAnsi="Calibri" w:cs="Calibri"/>
          <w:b/>
          <w:bCs/>
          <w:color w:val="C45911" w:themeColor="accent2" w:themeShade="BF"/>
          <w:sz w:val="24"/>
          <w:szCs w:val="24"/>
        </w:rPr>
        <w:t>to Influence and change</w:t>
      </w:r>
      <w:r w:rsidR="0054428D" w:rsidRPr="00F350D2">
        <w:rPr>
          <w:rFonts w:ascii="Calibri" w:hAnsi="Calibri" w:cs="Calibri"/>
          <w:b/>
          <w:bCs/>
          <w:color w:val="C45911" w:themeColor="accent2" w:themeShade="BF"/>
          <w:sz w:val="24"/>
          <w:szCs w:val="24"/>
        </w:rPr>
        <w:t xml:space="preserve"> the social norms that condone violence.</w:t>
      </w:r>
    </w:p>
    <w:p w:rsidR="00BB373F" w:rsidRPr="00426B51" w:rsidRDefault="0054428D" w:rsidP="00426B51">
      <w:p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Through multiple strategies, such as engaging couples to address violence and m</w:t>
      </w:r>
      <w:r w:rsidR="00AE1617">
        <w:rPr>
          <w:rFonts w:ascii="Calibri" w:hAnsi="Calibri" w:cs="Calibri"/>
          <w:sz w:val="24"/>
          <w:szCs w:val="24"/>
        </w:rPr>
        <w:t>obilizing community action, FAROF</w:t>
      </w:r>
      <w:r w:rsidRPr="00426B51">
        <w:rPr>
          <w:rFonts w:ascii="Calibri" w:hAnsi="Calibri" w:cs="Calibri"/>
          <w:sz w:val="24"/>
          <w:szCs w:val="24"/>
        </w:rPr>
        <w:t xml:space="preserve"> seeks to change behavior by challenging the social norms that perpetuate violence. Our efforts include working with men and boys as champions of change –enabling them to challenge gender norms and enjoy more equitable relationships in their own lives. We also address gender inequality by supporting activities, such as economic development, education, leadership and life skills training, that increase women’s and girls’ ability to know and claim their rights and help reduce their vulnerability to </w:t>
      </w:r>
      <w:r w:rsidR="00BB373F" w:rsidRPr="00426B51">
        <w:rPr>
          <w:rFonts w:ascii="Calibri" w:hAnsi="Calibri" w:cs="Calibri"/>
          <w:sz w:val="24"/>
          <w:szCs w:val="24"/>
        </w:rPr>
        <w:t>violence.</w:t>
      </w:r>
    </w:p>
    <w:p w:rsidR="00CE604F" w:rsidRPr="00426B51" w:rsidRDefault="00CE604F" w:rsidP="00426B51">
      <w:pPr>
        <w:autoSpaceDE w:val="0"/>
        <w:autoSpaceDN w:val="0"/>
        <w:adjustRightInd w:val="0"/>
        <w:spacing w:after="0" w:line="240" w:lineRule="auto"/>
        <w:jc w:val="both"/>
        <w:rPr>
          <w:rFonts w:ascii="Calibri" w:hAnsi="Calibri" w:cs="Calibri"/>
          <w:sz w:val="24"/>
          <w:szCs w:val="24"/>
        </w:rPr>
      </w:pPr>
    </w:p>
    <w:p w:rsidR="00CE604F" w:rsidRPr="00F350D2" w:rsidRDefault="00CE604F" w:rsidP="00F350D2">
      <w:pPr>
        <w:pStyle w:val="ListParagraph"/>
        <w:numPr>
          <w:ilvl w:val="1"/>
          <w:numId w:val="12"/>
        </w:numPr>
        <w:autoSpaceDE w:val="0"/>
        <w:autoSpaceDN w:val="0"/>
        <w:adjustRightInd w:val="0"/>
        <w:spacing w:after="0" w:line="240" w:lineRule="auto"/>
        <w:ind w:left="360" w:hanging="450"/>
        <w:jc w:val="both"/>
        <w:rPr>
          <w:rFonts w:ascii="Calibri" w:hAnsi="Calibri" w:cs="Calibri"/>
          <w:b/>
          <w:bCs/>
          <w:color w:val="C45911" w:themeColor="accent2" w:themeShade="BF"/>
          <w:sz w:val="24"/>
          <w:szCs w:val="24"/>
        </w:rPr>
      </w:pPr>
      <w:r w:rsidRPr="00F350D2">
        <w:rPr>
          <w:rFonts w:ascii="Calibri" w:hAnsi="Calibri" w:cs="Calibri"/>
          <w:b/>
          <w:bCs/>
          <w:color w:val="C45911" w:themeColor="accent2" w:themeShade="BF"/>
          <w:sz w:val="24"/>
          <w:szCs w:val="24"/>
        </w:rPr>
        <w:t>Engaging couples to address violence</w:t>
      </w:r>
    </w:p>
    <w:p w:rsidR="00CE604F" w:rsidRPr="00426B51" w:rsidRDefault="00863C7E" w:rsidP="00426B51">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FAROF worked </w:t>
      </w:r>
      <w:r w:rsidR="00CE604F" w:rsidRPr="00426B51">
        <w:rPr>
          <w:rFonts w:ascii="Calibri" w:hAnsi="Calibri" w:cs="Calibri"/>
          <w:sz w:val="24"/>
          <w:szCs w:val="24"/>
        </w:rPr>
        <w:t>with men and women to prevent violence in ‘intimate partner’ relationships - the most common form of GBV in the community.</w:t>
      </w:r>
    </w:p>
    <w:p w:rsidR="00CE604F" w:rsidRPr="00426B51" w:rsidRDefault="00CE604F" w:rsidP="00426B51">
      <w:p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FAROF conducted couples’ dialogue sessions to address the issue of unequal power relationships between men and women. A marked improvement in communication between spouses has resulted in women and men havin</w:t>
      </w:r>
      <w:r w:rsidR="00426B51" w:rsidRPr="00426B51">
        <w:rPr>
          <w:rFonts w:ascii="Calibri" w:hAnsi="Calibri" w:cs="Calibri"/>
          <w:sz w:val="24"/>
          <w:szCs w:val="24"/>
        </w:rPr>
        <w:t>g a better understanding of the</w:t>
      </w:r>
      <w:r w:rsidR="00935239">
        <w:rPr>
          <w:rFonts w:ascii="Calibri" w:hAnsi="Calibri" w:cs="Calibri"/>
          <w:sz w:val="24"/>
          <w:szCs w:val="24"/>
        </w:rPr>
        <w:t xml:space="preserve"> </w:t>
      </w:r>
      <w:r w:rsidRPr="00426B51">
        <w:rPr>
          <w:rFonts w:ascii="Calibri" w:hAnsi="Calibri" w:cs="Calibri"/>
          <w:sz w:val="24"/>
          <w:szCs w:val="24"/>
        </w:rPr>
        <w:t>root causes of GBV, and men playing a more active role in domestic duties.</w:t>
      </w:r>
    </w:p>
    <w:p w:rsidR="00CE604F" w:rsidRPr="00426B51" w:rsidRDefault="00CE604F" w:rsidP="00426B51">
      <w:p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Model couples’ were adopted, i.e. those who live in equal relationships – as an example to other couples and the wider community.</w:t>
      </w:r>
    </w:p>
    <w:p w:rsidR="00CE604F" w:rsidRPr="00935239" w:rsidRDefault="00935239" w:rsidP="00426B51">
      <w:pPr>
        <w:autoSpaceDE w:val="0"/>
        <w:autoSpaceDN w:val="0"/>
        <w:adjustRightInd w:val="0"/>
        <w:spacing w:after="0" w:line="240" w:lineRule="auto"/>
        <w:jc w:val="both"/>
        <w:rPr>
          <w:rFonts w:ascii="Calibri" w:hAnsi="Calibri" w:cs="Calibri"/>
          <w:b/>
          <w:bCs/>
          <w:sz w:val="24"/>
          <w:szCs w:val="24"/>
        </w:rPr>
      </w:pPr>
      <w:r>
        <w:rPr>
          <w:rFonts w:ascii="Calibri" w:hAnsi="Calibri" w:cs="Calibri"/>
          <w:sz w:val="24"/>
          <w:szCs w:val="24"/>
        </w:rPr>
        <w:t>Forums</w:t>
      </w:r>
      <w:r w:rsidR="00863C7E">
        <w:rPr>
          <w:rFonts w:ascii="Calibri" w:hAnsi="Calibri" w:cs="Calibri"/>
          <w:sz w:val="24"/>
          <w:szCs w:val="24"/>
        </w:rPr>
        <w:t xml:space="preserve"> </w:t>
      </w:r>
      <w:r w:rsidR="00CE604F" w:rsidRPr="00426B51">
        <w:rPr>
          <w:rFonts w:ascii="Calibri" w:hAnsi="Calibri" w:cs="Calibri"/>
          <w:sz w:val="24"/>
          <w:szCs w:val="24"/>
        </w:rPr>
        <w:t>were created for men and women to discuss</w:t>
      </w:r>
      <w:r w:rsidR="00CE604F" w:rsidRPr="00426B51">
        <w:rPr>
          <w:rFonts w:ascii="Calibri" w:hAnsi="Calibri" w:cs="Calibri"/>
          <w:b/>
          <w:bCs/>
          <w:sz w:val="24"/>
          <w:szCs w:val="24"/>
        </w:rPr>
        <w:t xml:space="preserve"> </w:t>
      </w:r>
      <w:r w:rsidR="00CE604F" w:rsidRPr="00426B51">
        <w:rPr>
          <w:rFonts w:ascii="Calibri" w:hAnsi="Calibri" w:cs="Calibri"/>
          <w:sz w:val="24"/>
          <w:szCs w:val="24"/>
        </w:rPr>
        <w:t>issues that contribute to GBV such as alcoholism, gambling, domestic</w:t>
      </w:r>
      <w:r w:rsidR="00CE604F" w:rsidRPr="00426B51">
        <w:rPr>
          <w:rFonts w:ascii="Calibri" w:hAnsi="Calibri" w:cs="Calibri"/>
          <w:b/>
          <w:bCs/>
          <w:sz w:val="24"/>
          <w:szCs w:val="24"/>
        </w:rPr>
        <w:t xml:space="preserve"> </w:t>
      </w:r>
      <w:r w:rsidR="00CE604F" w:rsidRPr="00426B51">
        <w:rPr>
          <w:rFonts w:ascii="Calibri" w:hAnsi="Calibri" w:cs="Calibri"/>
          <w:sz w:val="24"/>
          <w:szCs w:val="24"/>
        </w:rPr>
        <w:t>violence and polygamy. The approach uses personal stories of change</w:t>
      </w:r>
      <w:r w:rsidR="00CE604F" w:rsidRPr="00426B51">
        <w:rPr>
          <w:rFonts w:ascii="Calibri" w:hAnsi="Calibri" w:cs="Calibri"/>
          <w:b/>
          <w:bCs/>
          <w:sz w:val="24"/>
          <w:szCs w:val="24"/>
        </w:rPr>
        <w:t xml:space="preserve"> </w:t>
      </w:r>
      <w:r w:rsidR="00CE604F" w:rsidRPr="00426B51">
        <w:rPr>
          <w:rFonts w:ascii="Calibri" w:hAnsi="Calibri" w:cs="Calibri"/>
          <w:sz w:val="24"/>
          <w:szCs w:val="24"/>
        </w:rPr>
        <w:t>to help men in the community work towards non-violent and more</w:t>
      </w:r>
      <w:r>
        <w:rPr>
          <w:rFonts w:ascii="Calibri" w:hAnsi="Calibri" w:cs="Calibri"/>
          <w:b/>
          <w:bCs/>
          <w:sz w:val="24"/>
          <w:szCs w:val="24"/>
        </w:rPr>
        <w:t xml:space="preserve"> </w:t>
      </w:r>
      <w:r w:rsidR="00CE604F" w:rsidRPr="00426B51">
        <w:rPr>
          <w:rFonts w:ascii="Calibri" w:hAnsi="Calibri" w:cs="Calibri"/>
          <w:sz w:val="24"/>
          <w:szCs w:val="24"/>
        </w:rPr>
        <w:t>equal relationship with women and girls. As part of the program, a couple who has signed up to it may ‘adopt’ two other couples to support their journey towards a violence-free relationship. These two ‘model couples’ will in turn work with other couples to create a multiplier effect across the community.</w:t>
      </w:r>
    </w:p>
    <w:p w:rsidR="00CE604F" w:rsidRPr="00426B51" w:rsidRDefault="00CE604F" w:rsidP="00426B51">
      <w:pPr>
        <w:autoSpaceDE w:val="0"/>
        <w:autoSpaceDN w:val="0"/>
        <w:adjustRightInd w:val="0"/>
        <w:spacing w:after="0" w:line="240" w:lineRule="auto"/>
        <w:jc w:val="both"/>
        <w:rPr>
          <w:rFonts w:ascii="Calibri" w:hAnsi="Calibri" w:cs="Calibri"/>
          <w:sz w:val="24"/>
          <w:szCs w:val="24"/>
        </w:rPr>
      </w:pPr>
    </w:p>
    <w:p w:rsidR="00935239" w:rsidRDefault="00935239" w:rsidP="00426B51">
      <w:pPr>
        <w:autoSpaceDE w:val="0"/>
        <w:autoSpaceDN w:val="0"/>
        <w:adjustRightInd w:val="0"/>
        <w:spacing w:after="0" w:line="240" w:lineRule="auto"/>
        <w:jc w:val="both"/>
        <w:rPr>
          <w:rFonts w:ascii="Calibri" w:hAnsi="Calibri" w:cs="Calibri"/>
          <w:b/>
          <w:bCs/>
          <w:sz w:val="24"/>
          <w:szCs w:val="24"/>
        </w:rPr>
      </w:pPr>
    </w:p>
    <w:p w:rsidR="00935239" w:rsidRDefault="00935239" w:rsidP="00935239">
      <w:pPr>
        <w:shd w:val="clear" w:color="auto" w:fill="C45911" w:themeFill="accent2" w:themeFillShade="BF"/>
        <w:autoSpaceDE w:val="0"/>
        <w:autoSpaceDN w:val="0"/>
        <w:adjustRightInd w:val="0"/>
        <w:spacing w:after="0" w:line="240" w:lineRule="auto"/>
        <w:jc w:val="both"/>
        <w:rPr>
          <w:rFonts w:ascii="Calibri" w:hAnsi="Calibri" w:cs="Calibri"/>
          <w:b/>
          <w:bCs/>
          <w:sz w:val="24"/>
          <w:szCs w:val="24"/>
        </w:rPr>
      </w:pPr>
    </w:p>
    <w:p w:rsidR="00935239" w:rsidRDefault="00935239" w:rsidP="00426B51">
      <w:pPr>
        <w:autoSpaceDE w:val="0"/>
        <w:autoSpaceDN w:val="0"/>
        <w:adjustRightInd w:val="0"/>
        <w:spacing w:after="0" w:line="240" w:lineRule="auto"/>
        <w:jc w:val="both"/>
        <w:rPr>
          <w:rFonts w:ascii="Calibri" w:hAnsi="Calibri" w:cs="Calibri"/>
          <w:b/>
          <w:bCs/>
          <w:sz w:val="24"/>
          <w:szCs w:val="24"/>
        </w:rPr>
      </w:pPr>
    </w:p>
    <w:p w:rsidR="000833C2" w:rsidRPr="00F350D2" w:rsidRDefault="000833C2" w:rsidP="00F350D2">
      <w:pPr>
        <w:pStyle w:val="ListParagraph"/>
        <w:numPr>
          <w:ilvl w:val="1"/>
          <w:numId w:val="12"/>
        </w:numPr>
        <w:autoSpaceDE w:val="0"/>
        <w:autoSpaceDN w:val="0"/>
        <w:adjustRightInd w:val="0"/>
        <w:spacing w:after="0" w:line="240" w:lineRule="auto"/>
        <w:ind w:left="540" w:hanging="540"/>
        <w:jc w:val="both"/>
        <w:rPr>
          <w:rFonts w:ascii="Calibri" w:hAnsi="Calibri" w:cs="Calibri"/>
          <w:b/>
          <w:bCs/>
          <w:color w:val="C45911" w:themeColor="accent2" w:themeShade="BF"/>
          <w:sz w:val="24"/>
          <w:szCs w:val="24"/>
        </w:rPr>
      </w:pPr>
      <w:r w:rsidRPr="00F350D2">
        <w:rPr>
          <w:rFonts w:ascii="Calibri" w:hAnsi="Calibri" w:cs="Calibri"/>
          <w:b/>
          <w:bCs/>
          <w:color w:val="C45911" w:themeColor="accent2" w:themeShade="BF"/>
          <w:sz w:val="24"/>
          <w:szCs w:val="24"/>
        </w:rPr>
        <w:t>Men and boys as champions of change</w:t>
      </w:r>
    </w:p>
    <w:p w:rsidR="000833C2" w:rsidRPr="00426B51" w:rsidRDefault="000833C2" w:rsidP="00426B51">
      <w:p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To tackle GBV, FAROF worked in close partnership with men and boys. Our experience indicates that engaging men and boys to challenge views that see violence as part of manhood is key to achieving greater equality between women and men. This work seeks to enable men and boys to become agents and activists for change and to challenge and explore alternative masculinities based on justice and human rights.</w:t>
      </w:r>
    </w:p>
    <w:p w:rsidR="000833C2" w:rsidRPr="00426B51" w:rsidRDefault="000833C2" w:rsidP="00426B51">
      <w:p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FAROF works with men and boys across a range of programs, from challenging their attitudes to women to working with male community leaders to end traditional harmful practices such as child marriage and invest in the wellbeing of girls and women in their communities.</w:t>
      </w:r>
    </w:p>
    <w:p w:rsidR="000833C2" w:rsidRPr="00426B51" w:rsidRDefault="000833C2" w:rsidP="00426B51">
      <w:p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FAROF’s program used a mix of capacity building and educational strategies to transform men’s behavior. The male participants came from rural areas and had been physically and verbally violent towards their wives. Their reasons ranged from anger and frustration and the need to feel more powerful to a lack of understanding of the impact that violence was having upon their wives and children.</w:t>
      </w:r>
    </w:p>
    <w:p w:rsidR="00322C93" w:rsidRDefault="00322C93" w:rsidP="00426B51">
      <w:p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The program showed a gradual change of men’s behavior toward their wives, most being able to control their aggression. This experience evidenced that by engaging men and boys as partners and allies against violence, they are able to better understand the causes and costs of GBV and the benefits of non-violent behavior, most being able to make positive changes in their own lives.</w:t>
      </w:r>
    </w:p>
    <w:p w:rsidR="00426B51" w:rsidRPr="00426B51" w:rsidRDefault="00426B51" w:rsidP="00426B51">
      <w:pPr>
        <w:autoSpaceDE w:val="0"/>
        <w:autoSpaceDN w:val="0"/>
        <w:adjustRightInd w:val="0"/>
        <w:spacing w:after="0" w:line="240" w:lineRule="auto"/>
        <w:jc w:val="both"/>
        <w:rPr>
          <w:rFonts w:ascii="Calibri" w:hAnsi="Calibri" w:cs="Calibri"/>
          <w:sz w:val="24"/>
          <w:szCs w:val="24"/>
        </w:rPr>
      </w:pPr>
    </w:p>
    <w:p w:rsidR="00BB373F" w:rsidRPr="00F350D2" w:rsidRDefault="0054428D" w:rsidP="00F350D2">
      <w:pPr>
        <w:pStyle w:val="ListParagraph"/>
        <w:numPr>
          <w:ilvl w:val="1"/>
          <w:numId w:val="12"/>
        </w:numPr>
        <w:tabs>
          <w:tab w:val="left" w:pos="360"/>
        </w:tabs>
        <w:autoSpaceDE w:val="0"/>
        <w:autoSpaceDN w:val="0"/>
        <w:adjustRightInd w:val="0"/>
        <w:spacing w:after="0" w:line="240" w:lineRule="auto"/>
        <w:ind w:hanging="1170"/>
        <w:jc w:val="both"/>
        <w:rPr>
          <w:rFonts w:ascii="Calibri" w:hAnsi="Calibri" w:cs="Calibri"/>
          <w:b/>
          <w:bCs/>
          <w:color w:val="C45911" w:themeColor="accent2" w:themeShade="BF"/>
          <w:sz w:val="24"/>
          <w:szCs w:val="24"/>
        </w:rPr>
      </w:pPr>
      <w:r w:rsidRPr="00F350D2">
        <w:rPr>
          <w:rFonts w:ascii="Calibri" w:hAnsi="Calibri" w:cs="Calibri"/>
          <w:b/>
          <w:bCs/>
          <w:color w:val="C45911" w:themeColor="accent2" w:themeShade="BF"/>
          <w:sz w:val="24"/>
          <w:szCs w:val="24"/>
        </w:rPr>
        <w:t xml:space="preserve">Supporting survivors through quality care. </w:t>
      </w:r>
    </w:p>
    <w:p w:rsidR="002C5A4F" w:rsidRPr="00426B51" w:rsidRDefault="002C5A4F" w:rsidP="00426B51">
      <w:p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 xml:space="preserve">FAROF recognizes that GBV affects all aspects of survivors’ lives –including their legal and economic status, and their health and </w:t>
      </w:r>
      <w:r w:rsidR="008C7D45" w:rsidRPr="00426B51">
        <w:rPr>
          <w:rFonts w:ascii="Calibri" w:hAnsi="Calibri" w:cs="Calibri"/>
          <w:sz w:val="24"/>
          <w:szCs w:val="24"/>
        </w:rPr>
        <w:t>emotional wellbeing.</w:t>
      </w:r>
    </w:p>
    <w:p w:rsidR="0054428D" w:rsidRPr="00426B51" w:rsidRDefault="00206561" w:rsidP="00426B51">
      <w:p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 xml:space="preserve">FAROF worked </w:t>
      </w:r>
      <w:r w:rsidR="002C5A4F" w:rsidRPr="00426B51">
        <w:rPr>
          <w:rFonts w:ascii="Calibri" w:hAnsi="Calibri" w:cs="Calibri"/>
          <w:sz w:val="24"/>
          <w:szCs w:val="24"/>
        </w:rPr>
        <w:t>extensively with traditional leaders and other community members</w:t>
      </w:r>
      <w:r w:rsidRPr="00426B51">
        <w:rPr>
          <w:rFonts w:ascii="Calibri" w:hAnsi="Calibri" w:cs="Calibri"/>
          <w:sz w:val="24"/>
          <w:szCs w:val="24"/>
        </w:rPr>
        <w:t xml:space="preserve"> </w:t>
      </w:r>
      <w:r w:rsidR="002C5A4F" w:rsidRPr="00426B51">
        <w:rPr>
          <w:rFonts w:ascii="Calibri" w:hAnsi="Calibri" w:cs="Calibri"/>
          <w:sz w:val="24"/>
          <w:szCs w:val="24"/>
        </w:rPr>
        <w:t>to create awareness and behavior change regarding GBV, with</w:t>
      </w:r>
      <w:r w:rsidRPr="00426B51">
        <w:rPr>
          <w:rFonts w:ascii="Calibri" w:hAnsi="Calibri" w:cs="Calibri"/>
          <w:sz w:val="24"/>
          <w:szCs w:val="24"/>
        </w:rPr>
        <w:t xml:space="preserve"> 15 </w:t>
      </w:r>
      <w:r w:rsidR="002C5A4F" w:rsidRPr="00426B51">
        <w:rPr>
          <w:rFonts w:ascii="Calibri" w:hAnsi="Calibri" w:cs="Calibri"/>
          <w:sz w:val="24"/>
          <w:szCs w:val="24"/>
        </w:rPr>
        <w:t>traditional and other loca</w:t>
      </w:r>
      <w:r w:rsidRPr="00426B51">
        <w:rPr>
          <w:rFonts w:ascii="Calibri" w:hAnsi="Calibri" w:cs="Calibri"/>
          <w:sz w:val="24"/>
          <w:szCs w:val="24"/>
        </w:rPr>
        <w:t xml:space="preserve">l leaders sensitized on GBV, 52 </w:t>
      </w:r>
      <w:r w:rsidR="002C5A4F" w:rsidRPr="00426B51">
        <w:rPr>
          <w:rFonts w:ascii="Calibri" w:hAnsi="Calibri" w:cs="Calibri"/>
          <w:sz w:val="24"/>
          <w:szCs w:val="24"/>
        </w:rPr>
        <w:t xml:space="preserve">percent </w:t>
      </w:r>
      <w:r w:rsidRPr="00426B51">
        <w:rPr>
          <w:rFonts w:ascii="Calibri" w:hAnsi="Calibri" w:cs="Calibri"/>
          <w:sz w:val="24"/>
          <w:szCs w:val="24"/>
        </w:rPr>
        <w:t>of whom were women leaders. FAROF worked with community leaders,</w:t>
      </w:r>
      <w:r w:rsidR="0054428D" w:rsidRPr="00426B51">
        <w:rPr>
          <w:rFonts w:ascii="Calibri" w:hAnsi="Calibri" w:cs="Calibri"/>
          <w:sz w:val="24"/>
          <w:szCs w:val="24"/>
        </w:rPr>
        <w:t xml:space="preserve"> taking care not to single ou</w:t>
      </w:r>
      <w:r w:rsidRPr="00426B51">
        <w:rPr>
          <w:rFonts w:ascii="Calibri" w:hAnsi="Calibri" w:cs="Calibri"/>
          <w:sz w:val="24"/>
          <w:szCs w:val="24"/>
        </w:rPr>
        <w:t xml:space="preserve">t survivors and stigmatize them, </w:t>
      </w:r>
      <w:r w:rsidR="0054428D" w:rsidRPr="00426B51">
        <w:rPr>
          <w:rFonts w:ascii="Calibri" w:hAnsi="Calibri" w:cs="Calibri"/>
          <w:sz w:val="24"/>
          <w:szCs w:val="24"/>
        </w:rPr>
        <w:t>to establish and build the capacity of local comm</w:t>
      </w:r>
      <w:r w:rsidRPr="00426B51">
        <w:rPr>
          <w:rFonts w:ascii="Calibri" w:hAnsi="Calibri" w:cs="Calibri"/>
          <w:sz w:val="24"/>
          <w:szCs w:val="24"/>
        </w:rPr>
        <w:t xml:space="preserve">unity support systems that help </w:t>
      </w:r>
      <w:r w:rsidR="0054428D" w:rsidRPr="00426B51">
        <w:rPr>
          <w:rFonts w:ascii="Calibri" w:hAnsi="Calibri" w:cs="Calibri"/>
          <w:sz w:val="24"/>
          <w:szCs w:val="24"/>
        </w:rPr>
        <w:t xml:space="preserve">keep survivors safe from domestic violence, such as </w:t>
      </w:r>
      <w:r w:rsidRPr="00426B51">
        <w:rPr>
          <w:rFonts w:ascii="Calibri" w:hAnsi="Calibri" w:cs="Calibri"/>
          <w:sz w:val="24"/>
          <w:szCs w:val="24"/>
        </w:rPr>
        <w:t xml:space="preserve">community watch groups and safe </w:t>
      </w:r>
      <w:r w:rsidR="0054428D" w:rsidRPr="00426B51">
        <w:rPr>
          <w:rFonts w:ascii="Calibri" w:hAnsi="Calibri" w:cs="Calibri"/>
          <w:sz w:val="24"/>
          <w:szCs w:val="24"/>
        </w:rPr>
        <w:t>houses. Sometimes, the most critical need for the co</w:t>
      </w:r>
      <w:r w:rsidRPr="00426B51">
        <w:rPr>
          <w:rFonts w:ascii="Calibri" w:hAnsi="Calibri" w:cs="Calibri"/>
          <w:sz w:val="24"/>
          <w:szCs w:val="24"/>
        </w:rPr>
        <w:t xml:space="preserve">mmunities with which we work is </w:t>
      </w:r>
      <w:r w:rsidR="0054428D" w:rsidRPr="00426B51">
        <w:rPr>
          <w:rFonts w:ascii="Calibri" w:hAnsi="Calibri" w:cs="Calibri"/>
          <w:sz w:val="24"/>
          <w:szCs w:val="24"/>
        </w:rPr>
        <w:t>to identify and raise awareness of services for GBV survivors already available to them.</w:t>
      </w:r>
    </w:p>
    <w:p w:rsidR="00426B51" w:rsidRPr="00426B51" w:rsidRDefault="00426B51" w:rsidP="00426B51">
      <w:pPr>
        <w:autoSpaceDE w:val="0"/>
        <w:autoSpaceDN w:val="0"/>
        <w:adjustRightInd w:val="0"/>
        <w:spacing w:after="0" w:line="240" w:lineRule="auto"/>
        <w:jc w:val="both"/>
        <w:rPr>
          <w:rFonts w:ascii="Calibri" w:hAnsi="Calibri" w:cs="Calibri"/>
          <w:sz w:val="24"/>
          <w:szCs w:val="24"/>
        </w:rPr>
      </w:pPr>
    </w:p>
    <w:p w:rsidR="00426B51" w:rsidRPr="00F350D2" w:rsidRDefault="00426B51" w:rsidP="00F350D2">
      <w:pPr>
        <w:pStyle w:val="ListParagraph"/>
        <w:numPr>
          <w:ilvl w:val="1"/>
          <w:numId w:val="12"/>
        </w:numPr>
        <w:autoSpaceDE w:val="0"/>
        <w:autoSpaceDN w:val="0"/>
        <w:adjustRightInd w:val="0"/>
        <w:spacing w:after="0" w:line="240" w:lineRule="auto"/>
        <w:ind w:left="360" w:hanging="450"/>
        <w:jc w:val="both"/>
        <w:rPr>
          <w:rFonts w:ascii="Calibri" w:hAnsi="Calibri" w:cs="Calibri"/>
          <w:b/>
          <w:color w:val="C45911" w:themeColor="accent2" w:themeShade="BF"/>
          <w:sz w:val="24"/>
          <w:szCs w:val="24"/>
        </w:rPr>
      </w:pPr>
      <w:r w:rsidRPr="00F350D2">
        <w:rPr>
          <w:rFonts w:ascii="Calibri" w:hAnsi="Calibri" w:cs="Calibri"/>
          <w:b/>
          <w:color w:val="C45911" w:themeColor="accent2" w:themeShade="BF"/>
          <w:sz w:val="24"/>
          <w:szCs w:val="24"/>
        </w:rPr>
        <w:t>Providing Psychosocial services</w:t>
      </w:r>
    </w:p>
    <w:p w:rsidR="00426B51" w:rsidRPr="00426B51" w:rsidRDefault="00426B51" w:rsidP="00426B51">
      <w:pPr>
        <w:autoSpaceDE w:val="0"/>
        <w:autoSpaceDN w:val="0"/>
        <w:adjustRightInd w:val="0"/>
        <w:spacing w:after="0" w:line="240" w:lineRule="auto"/>
        <w:jc w:val="both"/>
        <w:rPr>
          <w:rFonts w:ascii="Calibri" w:hAnsi="Calibri" w:cs="Calibri"/>
          <w:b/>
          <w:sz w:val="24"/>
          <w:szCs w:val="24"/>
        </w:rPr>
      </w:pPr>
    </w:p>
    <w:p w:rsidR="00426B51" w:rsidRDefault="00426B51" w:rsidP="00426B51">
      <w:p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 xml:space="preserve">Psychosocial care was provided for 30 survivors of GBV identified from the baseline survey. This psychosocial care took the form of counseling from trained psychiatrist who has experience dealing with survivors of GBV. The victim were counselled on mental health and crisis </w:t>
      </w:r>
      <w:r w:rsidRPr="00426B51">
        <w:rPr>
          <w:rFonts w:ascii="Calibri" w:hAnsi="Calibri" w:cs="Calibri"/>
          <w:sz w:val="24"/>
          <w:szCs w:val="24"/>
        </w:rPr>
        <w:lastRenderedPageBreak/>
        <w:t>managements, and 65% of the women showed an improved sense of self-esteem, while 72% survivors showed an improved sense of well-being through lower stress level.</w:t>
      </w:r>
    </w:p>
    <w:p w:rsidR="00935239" w:rsidRPr="00935239" w:rsidRDefault="00935239" w:rsidP="00935239">
      <w:pPr>
        <w:shd w:val="clear" w:color="auto" w:fill="C45911" w:themeFill="accent2" w:themeFillShade="BF"/>
        <w:autoSpaceDE w:val="0"/>
        <w:autoSpaceDN w:val="0"/>
        <w:adjustRightInd w:val="0"/>
        <w:spacing w:after="0" w:line="240" w:lineRule="auto"/>
        <w:jc w:val="both"/>
        <w:rPr>
          <w:rFonts w:ascii="Calibri" w:hAnsi="Calibri" w:cs="Calibri"/>
          <w:color w:val="C45911" w:themeColor="accent2" w:themeShade="BF"/>
          <w:sz w:val="24"/>
          <w:szCs w:val="24"/>
        </w:rPr>
      </w:pPr>
    </w:p>
    <w:p w:rsidR="00426B51" w:rsidRPr="00426B51" w:rsidRDefault="00426B51" w:rsidP="00426B51">
      <w:p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Several survivors expressed deep gratitude for the psychosocial care they received. A mother</w:t>
      </w:r>
      <w:r w:rsidR="00AE45B7">
        <w:rPr>
          <w:rFonts w:ascii="Calibri" w:hAnsi="Calibri" w:cs="Calibri"/>
          <w:sz w:val="24"/>
          <w:szCs w:val="24"/>
        </w:rPr>
        <w:t xml:space="preserve"> </w:t>
      </w:r>
      <w:r w:rsidRPr="00426B51">
        <w:rPr>
          <w:rFonts w:ascii="Calibri" w:hAnsi="Calibri" w:cs="Calibri"/>
          <w:sz w:val="24"/>
          <w:szCs w:val="24"/>
        </w:rPr>
        <w:t>who received therapy from the psychiatrist said: “I wish to thank the project and tell the providers of the project that they changed our lives after that violence, because I even wanted to commit suicide after what happened to me, but it's they who gave me the courage to continue to live.”</w:t>
      </w:r>
    </w:p>
    <w:p w:rsidR="00426B51" w:rsidRPr="00426B51" w:rsidRDefault="00426B51" w:rsidP="00426B51">
      <w:p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 xml:space="preserve">Regular follow up was done by the community volunteers through home visits. </w:t>
      </w:r>
    </w:p>
    <w:p w:rsidR="00426B51" w:rsidRPr="00426B51" w:rsidRDefault="00426B51" w:rsidP="00426B51">
      <w:pPr>
        <w:autoSpaceDE w:val="0"/>
        <w:autoSpaceDN w:val="0"/>
        <w:adjustRightInd w:val="0"/>
        <w:spacing w:after="0" w:line="240" w:lineRule="auto"/>
        <w:jc w:val="both"/>
        <w:rPr>
          <w:rFonts w:ascii="Calibri" w:hAnsi="Calibri" w:cs="Calibri"/>
          <w:sz w:val="24"/>
          <w:szCs w:val="24"/>
        </w:rPr>
      </w:pPr>
    </w:p>
    <w:p w:rsidR="008C7D45" w:rsidRPr="00F350D2" w:rsidRDefault="008C7D45" w:rsidP="00F350D2">
      <w:pPr>
        <w:pStyle w:val="ListParagraph"/>
        <w:numPr>
          <w:ilvl w:val="1"/>
          <w:numId w:val="12"/>
        </w:numPr>
        <w:spacing w:after="0" w:line="240" w:lineRule="auto"/>
        <w:ind w:left="360" w:hanging="540"/>
        <w:jc w:val="both"/>
        <w:rPr>
          <w:rFonts w:ascii="Calibri" w:hAnsi="Calibri" w:cs="Calibri"/>
          <w:b/>
          <w:color w:val="C45911" w:themeColor="accent2" w:themeShade="BF"/>
          <w:sz w:val="24"/>
          <w:szCs w:val="24"/>
        </w:rPr>
      </w:pPr>
      <w:r w:rsidRPr="00F350D2">
        <w:rPr>
          <w:rFonts w:ascii="Calibri" w:hAnsi="Calibri" w:cs="Calibri"/>
          <w:b/>
          <w:color w:val="C45911" w:themeColor="accent2" w:themeShade="BF"/>
          <w:sz w:val="24"/>
          <w:szCs w:val="24"/>
        </w:rPr>
        <w:t xml:space="preserve">Provision of household economic strengthening </w:t>
      </w:r>
    </w:p>
    <w:p w:rsidR="008C7D45" w:rsidRPr="00426B51" w:rsidRDefault="008C7D45" w:rsidP="00426B51">
      <w:pPr>
        <w:spacing w:after="0" w:line="240" w:lineRule="auto"/>
        <w:jc w:val="both"/>
        <w:rPr>
          <w:rFonts w:ascii="Calibri" w:hAnsi="Calibri" w:cs="Calibri"/>
          <w:sz w:val="24"/>
          <w:szCs w:val="24"/>
        </w:rPr>
      </w:pPr>
      <w:r w:rsidRPr="00426B51">
        <w:rPr>
          <w:rFonts w:ascii="Calibri" w:hAnsi="Calibri" w:cs="Calibri"/>
          <w:sz w:val="24"/>
          <w:szCs w:val="24"/>
        </w:rPr>
        <w:t>It  was discovered pover</w:t>
      </w:r>
      <w:r w:rsidR="00557B39" w:rsidRPr="00426B51">
        <w:rPr>
          <w:rFonts w:ascii="Calibri" w:hAnsi="Calibri" w:cs="Calibri"/>
          <w:sz w:val="24"/>
          <w:szCs w:val="24"/>
        </w:rPr>
        <w:t>ty was a leading cause of gender</w:t>
      </w:r>
      <w:r w:rsidRPr="00426B51">
        <w:rPr>
          <w:rFonts w:ascii="Calibri" w:hAnsi="Calibri" w:cs="Calibri"/>
          <w:sz w:val="24"/>
          <w:szCs w:val="24"/>
        </w:rPr>
        <w:t xml:space="preserve"> based violence experienced among women, as most of this women do not have a source of income and so this women could not contribute to any decision making process I</w:t>
      </w:r>
      <w:r w:rsidR="007878F3" w:rsidRPr="00426B51">
        <w:rPr>
          <w:rFonts w:ascii="Calibri" w:hAnsi="Calibri" w:cs="Calibri"/>
          <w:sz w:val="24"/>
          <w:szCs w:val="24"/>
        </w:rPr>
        <w:t>n their homes. FAROF saw the need to empower these survivors with various skills to be able to provide for themselves and famil</w:t>
      </w:r>
      <w:r w:rsidR="003875DF">
        <w:rPr>
          <w:rFonts w:ascii="Calibri" w:hAnsi="Calibri" w:cs="Calibri"/>
          <w:sz w:val="24"/>
          <w:szCs w:val="24"/>
        </w:rPr>
        <w:t>i</w:t>
      </w:r>
      <w:r w:rsidR="007878F3" w:rsidRPr="00426B51">
        <w:rPr>
          <w:rFonts w:ascii="Calibri" w:hAnsi="Calibri" w:cs="Calibri"/>
          <w:sz w:val="24"/>
          <w:szCs w:val="24"/>
        </w:rPr>
        <w:t>es.</w:t>
      </w:r>
    </w:p>
    <w:p w:rsidR="007878F3" w:rsidRPr="00426B51" w:rsidRDefault="007878F3" w:rsidP="00426B51">
      <w:pPr>
        <w:spacing w:after="0" w:line="240" w:lineRule="auto"/>
        <w:jc w:val="both"/>
        <w:rPr>
          <w:rFonts w:ascii="Calibri" w:hAnsi="Calibri" w:cs="Calibri"/>
          <w:sz w:val="24"/>
          <w:szCs w:val="24"/>
        </w:rPr>
      </w:pPr>
      <w:r w:rsidRPr="00426B51">
        <w:rPr>
          <w:rFonts w:ascii="Calibri" w:hAnsi="Calibri" w:cs="Calibri"/>
          <w:sz w:val="24"/>
          <w:szCs w:val="24"/>
        </w:rPr>
        <w:t xml:space="preserve">30 survivors of GBV were enrolled to acquire various vocational skills such as cosmetology, bag making, </w:t>
      </w:r>
      <w:proofErr w:type="spellStart"/>
      <w:r w:rsidRPr="00426B51">
        <w:rPr>
          <w:rFonts w:ascii="Calibri" w:hAnsi="Calibri" w:cs="Calibri"/>
          <w:sz w:val="24"/>
          <w:szCs w:val="24"/>
        </w:rPr>
        <w:t>tye</w:t>
      </w:r>
      <w:proofErr w:type="spellEnd"/>
      <w:r w:rsidRPr="00426B51">
        <w:rPr>
          <w:rFonts w:ascii="Calibri" w:hAnsi="Calibri" w:cs="Calibri"/>
          <w:sz w:val="24"/>
          <w:szCs w:val="24"/>
        </w:rPr>
        <w:t xml:space="preserve"> and dye, tailoring, bead making</w:t>
      </w:r>
      <w:r w:rsidR="004663DA" w:rsidRPr="00426B51">
        <w:rPr>
          <w:rFonts w:ascii="Calibri" w:hAnsi="Calibri" w:cs="Calibri"/>
          <w:sz w:val="24"/>
          <w:szCs w:val="24"/>
        </w:rPr>
        <w:t>. At the end of the training, start-up m</w:t>
      </w:r>
      <w:r w:rsidR="00557B39" w:rsidRPr="00426B51">
        <w:rPr>
          <w:rFonts w:ascii="Calibri" w:hAnsi="Calibri" w:cs="Calibri"/>
          <w:sz w:val="24"/>
          <w:szCs w:val="24"/>
        </w:rPr>
        <w:t>aterials were provided for them to start earning so as to ensure that they were able to make contributions to the affairs of their families.</w:t>
      </w:r>
    </w:p>
    <w:p w:rsidR="00642385" w:rsidRPr="00426B51" w:rsidRDefault="00642385" w:rsidP="00426B51">
      <w:pPr>
        <w:spacing w:after="120" w:line="360" w:lineRule="auto"/>
        <w:jc w:val="both"/>
        <w:rPr>
          <w:rFonts w:ascii="Calibri" w:hAnsi="Calibri" w:cs="Calibri"/>
          <w:b/>
          <w:sz w:val="24"/>
          <w:szCs w:val="24"/>
        </w:rPr>
      </w:pPr>
    </w:p>
    <w:p w:rsidR="00216907" w:rsidRPr="00F350D2" w:rsidRDefault="00216907" w:rsidP="00F350D2">
      <w:pPr>
        <w:pStyle w:val="ListParagraph"/>
        <w:numPr>
          <w:ilvl w:val="1"/>
          <w:numId w:val="12"/>
        </w:numPr>
        <w:spacing w:after="120" w:line="360" w:lineRule="auto"/>
        <w:ind w:left="360" w:hanging="540"/>
        <w:jc w:val="both"/>
        <w:rPr>
          <w:rFonts w:ascii="Calibri" w:hAnsi="Calibri" w:cs="Calibri"/>
          <w:b/>
          <w:color w:val="C45911" w:themeColor="accent2" w:themeShade="BF"/>
          <w:sz w:val="24"/>
          <w:szCs w:val="24"/>
        </w:rPr>
      </w:pPr>
      <w:r w:rsidRPr="00F350D2">
        <w:rPr>
          <w:rFonts w:ascii="Calibri" w:hAnsi="Calibri" w:cs="Calibri"/>
          <w:b/>
          <w:color w:val="C45911" w:themeColor="accent2" w:themeShade="BF"/>
          <w:sz w:val="24"/>
          <w:szCs w:val="24"/>
        </w:rPr>
        <w:t xml:space="preserve">Training and workshops </w:t>
      </w:r>
    </w:p>
    <w:p w:rsidR="00216907" w:rsidRPr="00426B51" w:rsidRDefault="00216907" w:rsidP="00426B51">
      <w:p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In the project period community level awareness raising workshops have</w:t>
      </w:r>
      <w:r w:rsidR="00D214A5" w:rsidRPr="00426B51">
        <w:rPr>
          <w:rFonts w:ascii="Calibri" w:hAnsi="Calibri" w:cs="Calibri"/>
          <w:sz w:val="24"/>
          <w:szCs w:val="24"/>
        </w:rPr>
        <w:t xml:space="preserve"> been carried out on GBV, gender norms and </w:t>
      </w:r>
      <w:r w:rsidRPr="00426B51">
        <w:rPr>
          <w:rFonts w:ascii="Calibri" w:hAnsi="Calibri" w:cs="Calibri"/>
          <w:sz w:val="24"/>
          <w:szCs w:val="24"/>
        </w:rPr>
        <w:t>HI</w:t>
      </w:r>
      <w:r w:rsidR="009043CB" w:rsidRPr="00426B51">
        <w:rPr>
          <w:rFonts w:ascii="Calibri" w:hAnsi="Calibri" w:cs="Calibri"/>
          <w:sz w:val="24"/>
          <w:szCs w:val="24"/>
        </w:rPr>
        <w:t>V/AIDS</w:t>
      </w:r>
      <w:r w:rsidRPr="00426B51">
        <w:rPr>
          <w:rFonts w:ascii="Calibri" w:hAnsi="Calibri" w:cs="Calibri"/>
          <w:sz w:val="24"/>
          <w:szCs w:val="24"/>
        </w:rPr>
        <w:t>.</w:t>
      </w:r>
    </w:p>
    <w:p w:rsidR="00216907" w:rsidRPr="00426B51" w:rsidRDefault="00216907" w:rsidP="00426B51">
      <w:pPr>
        <w:tabs>
          <w:tab w:val="num" w:pos="1440"/>
        </w:tabs>
        <w:spacing w:after="120" w:line="240" w:lineRule="auto"/>
        <w:jc w:val="both"/>
        <w:rPr>
          <w:rFonts w:ascii="Calibri" w:hAnsi="Calibri" w:cs="Calibri"/>
          <w:sz w:val="24"/>
          <w:szCs w:val="24"/>
        </w:rPr>
      </w:pPr>
      <w:r w:rsidRPr="00426B51">
        <w:rPr>
          <w:rFonts w:ascii="Calibri" w:hAnsi="Calibri" w:cs="Calibri"/>
          <w:sz w:val="24"/>
          <w:szCs w:val="24"/>
        </w:rPr>
        <w:t xml:space="preserve">The sensitization workshops have been given to pertinent bodies in respective community representatives, </w:t>
      </w:r>
      <w:r w:rsidR="00BF7D89" w:rsidRPr="00426B51">
        <w:rPr>
          <w:rFonts w:ascii="Calibri" w:hAnsi="Calibri" w:cs="Calibri"/>
          <w:sz w:val="24"/>
          <w:szCs w:val="24"/>
        </w:rPr>
        <w:t>police, judiciary, community and religious leaders</w:t>
      </w:r>
      <w:r w:rsidRPr="00426B51">
        <w:rPr>
          <w:rFonts w:ascii="Calibri" w:hAnsi="Calibri" w:cs="Calibri"/>
          <w:sz w:val="24"/>
          <w:szCs w:val="24"/>
        </w:rPr>
        <w:t>. Special emphasis was given to address men and boys involvement i</w:t>
      </w:r>
      <w:r w:rsidR="009043CB" w:rsidRPr="00426B51">
        <w:rPr>
          <w:rFonts w:ascii="Calibri" w:hAnsi="Calibri" w:cs="Calibri"/>
          <w:sz w:val="24"/>
          <w:szCs w:val="24"/>
        </w:rPr>
        <w:t xml:space="preserve">n addressing GBV issues in the </w:t>
      </w:r>
      <w:r w:rsidRPr="00426B51">
        <w:rPr>
          <w:rFonts w:ascii="Calibri" w:hAnsi="Calibri" w:cs="Calibri"/>
          <w:sz w:val="24"/>
          <w:szCs w:val="24"/>
        </w:rPr>
        <w:t>community.</w:t>
      </w:r>
    </w:p>
    <w:p w:rsidR="00216907" w:rsidRPr="00426B51" w:rsidRDefault="00BF7D89" w:rsidP="00426B51">
      <w:pPr>
        <w:spacing w:line="240" w:lineRule="auto"/>
        <w:jc w:val="both"/>
        <w:rPr>
          <w:rFonts w:ascii="Calibri" w:hAnsi="Calibri" w:cs="Calibri"/>
          <w:sz w:val="24"/>
          <w:szCs w:val="24"/>
        </w:rPr>
      </w:pPr>
      <w:r w:rsidRPr="00426B51">
        <w:rPr>
          <w:rFonts w:ascii="Calibri" w:hAnsi="Calibri" w:cs="Calibri"/>
          <w:sz w:val="24"/>
          <w:szCs w:val="24"/>
        </w:rPr>
        <w:t xml:space="preserve"> </w:t>
      </w:r>
      <w:r w:rsidR="00216907" w:rsidRPr="00426B51">
        <w:rPr>
          <w:rFonts w:ascii="Calibri" w:hAnsi="Calibri" w:cs="Calibri"/>
          <w:sz w:val="24"/>
          <w:szCs w:val="24"/>
        </w:rPr>
        <w:t>The major objectives of the workshops were to:</w:t>
      </w:r>
    </w:p>
    <w:p w:rsidR="00216907" w:rsidRPr="00426B51" w:rsidRDefault="00216907" w:rsidP="00426B51">
      <w:pPr>
        <w:numPr>
          <w:ilvl w:val="0"/>
          <w:numId w:val="2"/>
        </w:numPr>
        <w:spacing w:after="0" w:line="240" w:lineRule="auto"/>
        <w:jc w:val="both"/>
        <w:rPr>
          <w:rFonts w:ascii="Calibri" w:hAnsi="Calibri" w:cs="Calibri"/>
          <w:sz w:val="24"/>
          <w:szCs w:val="24"/>
        </w:rPr>
      </w:pPr>
      <w:r w:rsidRPr="00426B51">
        <w:rPr>
          <w:rFonts w:ascii="Calibri" w:hAnsi="Calibri" w:cs="Calibri"/>
          <w:sz w:val="24"/>
          <w:szCs w:val="24"/>
        </w:rPr>
        <w:t>Obtain men’s /women perception on equality between women and men and see how men’s understanding impact on the realization of gender equality and in perpetuating discriminations women suffer under rules of patriarchy;</w:t>
      </w:r>
    </w:p>
    <w:p w:rsidR="00216907" w:rsidRPr="00426B51" w:rsidRDefault="00216907" w:rsidP="00426B51">
      <w:pPr>
        <w:numPr>
          <w:ilvl w:val="0"/>
          <w:numId w:val="2"/>
        </w:numPr>
        <w:spacing w:after="0" w:line="240" w:lineRule="auto"/>
        <w:jc w:val="both"/>
        <w:rPr>
          <w:rFonts w:ascii="Calibri" w:hAnsi="Calibri" w:cs="Calibri"/>
          <w:sz w:val="24"/>
          <w:szCs w:val="24"/>
        </w:rPr>
      </w:pPr>
      <w:r w:rsidRPr="00426B51">
        <w:rPr>
          <w:rFonts w:ascii="Calibri" w:hAnsi="Calibri" w:cs="Calibri"/>
          <w:sz w:val="24"/>
          <w:szCs w:val="24"/>
        </w:rPr>
        <w:t>Sensitize men, women, girls and boys and other community members on the negative impacts of GBV and thereby identify with the participants the roles they could play to combat GBV and other discriminatory practices;</w:t>
      </w:r>
    </w:p>
    <w:p w:rsidR="009043CB" w:rsidRPr="00426B51" w:rsidRDefault="009043CB" w:rsidP="00426B51">
      <w:pPr>
        <w:spacing w:after="120" w:line="240" w:lineRule="auto"/>
        <w:jc w:val="both"/>
        <w:rPr>
          <w:rFonts w:ascii="Calibri" w:hAnsi="Calibri" w:cs="Calibri"/>
          <w:sz w:val="24"/>
          <w:szCs w:val="24"/>
        </w:rPr>
      </w:pPr>
      <w:r w:rsidRPr="00426B51">
        <w:rPr>
          <w:rFonts w:ascii="Calibri" w:hAnsi="Calibri" w:cs="Calibri"/>
          <w:sz w:val="24"/>
          <w:szCs w:val="24"/>
        </w:rPr>
        <w:t xml:space="preserve">The sensitization workshop sessions addressed the following important points: </w:t>
      </w:r>
    </w:p>
    <w:p w:rsidR="009043CB" w:rsidRPr="00426B51" w:rsidRDefault="009043CB" w:rsidP="00426B51">
      <w:pPr>
        <w:numPr>
          <w:ilvl w:val="0"/>
          <w:numId w:val="7"/>
        </w:numPr>
        <w:spacing w:after="0" w:line="240" w:lineRule="auto"/>
        <w:jc w:val="both"/>
        <w:rPr>
          <w:rFonts w:ascii="Calibri" w:hAnsi="Calibri" w:cs="Calibri"/>
          <w:sz w:val="24"/>
          <w:szCs w:val="24"/>
        </w:rPr>
      </w:pPr>
      <w:r w:rsidRPr="00426B51">
        <w:rPr>
          <w:rFonts w:ascii="Calibri" w:hAnsi="Calibri" w:cs="Calibri"/>
          <w:sz w:val="24"/>
          <w:szCs w:val="24"/>
        </w:rPr>
        <w:t>Current situation (status and position) of women and girls in the respective localities; equality between men and women</w:t>
      </w:r>
    </w:p>
    <w:p w:rsidR="00935239" w:rsidRDefault="009043CB" w:rsidP="00426B51">
      <w:pPr>
        <w:numPr>
          <w:ilvl w:val="0"/>
          <w:numId w:val="7"/>
        </w:numPr>
        <w:spacing w:after="0" w:line="240" w:lineRule="auto"/>
        <w:jc w:val="both"/>
        <w:rPr>
          <w:rFonts w:ascii="Calibri" w:hAnsi="Calibri" w:cs="Calibri"/>
          <w:sz w:val="24"/>
          <w:szCs w:val="24"/>
        </w:rPr>
      </w:pPr>
      <w:r w:rsidRPr="00426B51">
        <w:rPr>
          <w:rFonts w:ascii="Calibri" w:hAnsi="Calibri" w:cs="Calibri"/>
          <w:sz w:val="24"/>
          <w:szCs w:val="24"/>
        </w:rPr>
        <w:lastRenderedPageBreak/>
        <w:t>The prevalence of gender-based violence and major causes of GBV and their consequences;</w:t>
      </w:r>
    </w:p>
    <w:p w:rsidR="009043CB" w:rsidRPr="00935239" w:rsidRDefault="009043CB" w:rsidP="00935239">
      <w:pPr>
        <w:shd w:val="clear" w:color="auto" w:fill="C45911" w:themeFill="accent2" w:themeFillShade="BF"/>
        <w:rPr>
          <w:rFonts w:ascii="Calibri" w:hAnsi="Calibri" w:cs="Calibri"/>
          <w:sz w:val="24"/>
          <w:szCs w:val="24"/>
        </w:rPr>
      </w:pPr>
    </w:p>
    <w:p w:rsidR="009043CB" w:rsidRPr="00426B51" w:rsidRDefault="009043CB" w:rsidP="00426B51">
      <w:pPr>
        <w:numPr>
          <w:ilvl w:val="0"/>
          <w:numId w:val="7"/>
        </w:numPr>
        <w:tabs>
          <w:tab w:val="num" w:pos="1560"/>
        </w:tabs>
        <w:spacing w:after="0" w:line="240" w:lineRule="auto"/>
        <w:jc w:val="both"/>
        <w:rPr>
          <w:rFonts w:ascii="Calibri" w:hAnsi="Calibri" w:cs="Calibri"/>
          <w:sz w:val="24"/>
          <w:szCs w:val="24"/>
        </w:rPr>
      </w:pPr>
      <w:r w:rsidRPr="00426B51">
        <w:rPr>
          <w:rFonts w:ascii="Calibri" w:hAnsi="Calibri" w:cs="Calibri"/>
          <w:sz w:val="24"/>
          <w:szCs w:val="24"/>
        </w:rPr>
        <w:t>Community perceptions, narratives and myths as well as structures and institutions perpetuating GBV and other harmful traditional practices;</w:t>
      </w:r>
    </w:p>
    <w:p w:rsidR="009043CB" w:rsidRPr="00426B51" w:rsidRDefault="009043CB" w:rsidP="00426B51">
      <w:pPr>
        <w:numPr>
          <w:ilvl w:val="0"/>
          <w:numId w:val="7"/>
        </w:numPr>
        <w:spacing w:after="0" w:line="240" w:lineRule="auto"/>
        <w:jc w:val="both"/>
        <w:rPr>
          <w:rFonts w:ascii="Calibri" w:hAnsi="Calibri" w:cs="Calibri"/>
          <w:sz w:val="24"/>
          <w:szCs w:val="24"/>
        </w:rPr>
      </w:pPr>
      <w:r w:rsidRPr="00426B51">
        <w:rPr>
          <w:rFonts w:ascii="Calibri" w:hAnsi="Calibri" w:cs="Calibri"/>
          <w:sz w:val="24"/>
          <w:szCs w:val="24"/>
        </w:rPr>
        <w:t xml:space="preserve">Major obstacles that women perceive prevent victims from seeking and accessing   institutional remedies; and </w:t>
      </w:r>
    </w:p>
    <w:p w:rsidR="009043CB" w:rsidRDefault="009043CB" w:rsidP="00426B51">
      <w:pPr>
        <w:numPr>
          <w:ilvl w:val="0"/>
          <w:numId w:val="7"/>
        </w:numPr>
        <w:spacing w:after="0" w:line="240" w:lineRule="auto"/>
        <w:jc w:val="both"/>
        <w:rPr>
          <w:rFonts w:ascii="Calibri" w:hAnsi="Calibri" w:cs="Calibri"/>
          <w:sz w:val="24"/>
          <w:szCs w:val="24"/>
        </w:rPr>
      </w:pPr>
      <w:r w:rsidRPr="00426B51">
        <w:rPr>
          <w:rFonts w:ascii="Calibri" w:hAnsi="Calibri" w:cs="Calibri"/>
          <w:sz w:val="24"/>
          <w:szCs w:val="24"/>
        </w:rPr>
        <w:t>The roles as well as responsibilities of various community structures and institutions in the combat against GBV.</w:t>
      </w:r>
    </w:p>
    <w:p w:rsidR="00426B51" w:rsidRPr="00426B51" w:rsidRDefault="00426B51" w:rsidP="00426B51">
      <w:pPr>
        <w:spacing w:after="0" w:line="240" w:lineRule="auto"/>
        <w:ind w:left="1080"/>
        <w:jc w:val="both"/>
        <w:rPr>
          <w:rFonts w:ascii="Calibri" w:hAnsi="Calibri" w:cs="Calibri"/>
          <w:sz w:val="24"/>
          <w:szCs w:val="24"/>
        </w:rPr>
      </w:pPr>
    </w:p>
    <w:p w:rsidR="001D48F3" w:rsidRPr="00F350D2" w:rsidRDefault="001D48F3" w:rsidP="00F350D2">
      <w:pPr>
        <w:pStyle w:val="ListParagraph"/>
        <w:numPr>
          <w:ilvl w:val="1"/>
          <w:numId w:val="12"/>
        </w:numPr>
        <w:spacing w:after="0" w:line="240" w:lineRule="auto"/>
        <w:ind w:left="540" w:hanging="540"/>
        <w:jc w:val="both"/>
        <w:rPr>
          <w:rFonts w:ascii="Calibri" w:hAnsi="Calibri" w:cs="Calibri"/>
          <w:b/>
          <w:color w:val="C45911" w:themeColor="accent2" w:themeShade="BF"/>
          <w:sz w:val="24"/>
          <w:szCs w:val="24"/>
        </w:rPr>
      </w:pPr>
      <w:r w:rsidRPr="00F350D2">
        <w:rPr>
          <w:rFonts w:ascii="Calibri" w:hAnsi="Calibri" w:cs="Calibri"/>
          <w:b/>
          <w:color w:val="C45911" w:themeColor="accent2" w:themeShade="BF"/>
          <w:sz w:val="24"/>
          <w:szCs w:val="24"/>
        </w:rPr>
        <w:t xml:space="preserve">Training of health care providers </w:t>
      </w:r>
    </w:p>
    <w:p w:rsidR="001D48F3" w:rsidRPr="00426B51" w:rsidRDefault="00413177" w:rsidP="00426B51">
      <w:p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FAROF conducted a three days training on</w:t>
      </w:r>
      <w:r w:rsidR="00227792">
        <w:rPr>
          <w:rFonts w:ascii="Calibri" w:hAnsi="Calibri" w:cs="Calibri"/>
          <w:sz w:val="24"/>
          <w:szCs w:val="24"/>
        </w:rPr>
        <w:t xml:space="preserve"> gender based violence for eight (8</w:t>
      </w:r>
      <w:r w:rsidRPr="00426B51">
        <w:rPr>
          <w:rFonts w:ascii="Calibri" w:hAnsi="Calibri" w:cs="Calibri"/>
          <w:sz w:val="24"/>
          <w:szCs w:val="24"/>
        </w:rPr>
        <w:t xml:space="preserve">) </w:t>
      </w:r>
      <w:r w:rsidR="001D48F3" w:rsidRPr="00426B51">
        <w:rPr>
          <w:rFonts w:ascii="Calibri" w:hAnsi="Calibri" w:cs="Calibri"/>
          <w:sz w:val="24"/>
          <w:szCs w:val="24"/>
        </w:rPr>
        <w:t>Health care providers</w:t>
      </w:r>
      <w:r w:rsidRPr="00426B51">
        <w:rPr>
          <w:rFonts w:ascii="Calibri" w:hAnsi="Calibri" w:cs="Calibri"/>
          <w:sz w:val="24"/>
          <w:szCs w:val="24"/>
        </w:rPr>
        <w:t xml:space="preserve"> at </w:t>
      </w:r>
      <w:proofErr w:type="spellStart"/>
      <w:r w:rsidRPr="00426B51">
        <w:rPr>
          <w:rFonts w:ascii="Calibri" w:hAnsi="Calibri" w:cs="Calibri"/>
          <w:sz w:val="24"/>
          <w:szCs w:val="24"/>
        </w:rPr>
        <w:t>Jibril</w:t>
      </w:r>
      <w:proofErr w:type="spellEnd"/>
      <w:r w:rsidRPr="00426B51">
        <w:rPr>
          <w:rFonts w:ascii="Calibri" w:hAnsi="Calibri" w:cs="Calibri"/>
          <w:sz w:val="24"/>
          <w:szCs w:val="24"/>
        </w:rPr>
        <w:t xml:space="preserve"> </w:t>
      </w:r>
      <w:proofErr w:type="spellStart"/>
      <w:r w:rsidRPr="00426B51">
        <w:rPr>
          <w:rFonts w:ascii="Calibri" w:hAnsi="Calibri" w:cs="Calibri"/>
          <w:sz w:val="24"/>
          <w:szCs w:val="24"/>
        </w:rPr>
        <w:t>Maigwari</w:t>
      </w:r>
      <w:proofErr w:type="spellEnd"/>
      <w:r w:rsidRPr="00426B51">
        <w:rPr>
          <w:rFonts w:ascii="Calibri" w:hAnsi="Calibri" w:cs="Calibri"/>
          <w:sz w:val="24"/>
          <w:szCs w:val="24"/>
        </w:rPr>
        <w:t xml:space="preserve"> memorial hospital, </w:t>
      </w:r>
      <w:proofErr w:type="spellStart"/>
      <w:r w:rsidRPr="00426B51">
        <w:rPr>
          <w:rFonts w:ascii="Calibri" w:hAnsi="Calibri" w:cs="Calibri"/>
          <w:sz w:val="24"/>
          <w:szCs w:val="24"/>
        </w:rPr>
        <w:t>Birnin-gwari</w:t>
      </w:r>
      <w:proofErr w:type="spellEnd"/>
      <w:r w:rsidRPr="00426B51">
        <w:rPr>
          <w:rFonts w:ascii="Calibri" w:hAnsi="Calibri" w:cs="Calibri"/>
          <w:sz w:val="24"/>
          <w:szCs w:val="24"/>
        </w:rPr>
        <w:t>,</w:t>
      </w:r>
      <w:r w:rsidR="001D48F3" w:rsidRPr="00426B51">
        <w:rPr>
          <w:rFonts w:ascii="Calibri" w:hAnsi="Calibri" w:cs="Calibri"/>
          <w:sz w:val="24"/>
          <w:szCs w:val="24"/>
        </w:rPr>
        <w:t xml:space="preserve"> to strengthened their knowledge</w:t>
      </w:r>
      <w:r w:rsidRPr="00426B51">
        <w:rPr>
          <w:rFonts w:ascii="Calibri" w:hAnsi="Calibri" w:cs="Calibri"/>
          <w:sz w:val="24"/>
          <w:szCs w:val="24"/>
        </w:rPr>
        <w:t>, attitudes, and skills related to the provision of quality services to sexual and domestic violence survivors.</w:t>
      </w:r>
    </w:p>
    <w:p w:rsidR="00642385" w:rsidRPr="00426B51" w:rsidRDefault="00642385" w:rsidP="00426B51">
      <w:pPr>
        <w:spacing w:after="0" w:line="360" w:lineRule="auto"/>
        <w:jc w:val="both"/>
        <w:rPr>
          <w:rFonts w:ascii="Calibri" w:hAnsi="Calibri" w:cs="Calibri"/>
          <w:sz w:val="24"/>
          <w:szCs w:val="24"/>
        </w:rPr>
      </w:pPr>
    </w:p>
    <w:p w:rsidR="00642385" w:rsidRPr="00F350D2" w:rsidRDefault="00642385" w:rsidP="00F350D2">
      <w:pPr>
        <w:pStyle w:val="ListParagraph"/>
        <w:numPr>
          <w:ilvl w:val="0"/>
          <w:numId w:val="12"/>
        </w:numPr>
        <w:shd w:val="clear" w:color="auto" w:fill="C45911" w:themeFill="accent2" w:themeFillShade="BF"/>
        <w:spacing w:after="0" w:line="360" w:lineRule="auto"/>
        <w:ind w:left="360" w:hanging="450"/>
        <w:jc w:val="both"/>
        <w:rPr>
          <w:rFonts w:ascii="Calibri" w:hAnsi="Calibri" w:cs="Calibri"/>
          <w:b/>
          <w:sz w:val="28"/>
          <w:szCs w:val="28"/>
        </w:rPr>
      </w:pPr>
      <w:r w:rsidRPr="00F350D2">
        <w:rPr>
          <w:rFonts w:ascii="Calibri" w:hAnsi="Calibri" w:cs="Calibri"/>
          <w:b/>
          <w:sz w:val="28"/>
          <w:szCs w:val="28"/>
        </w:rPr>
        <w:t>Condom programming</w:t>
      </w:r>
    </w:p>
    <w:p w:rsidR="00216907" w:rsidRPr="00426B51" w:rsidRDefault="004B2D9A" w:rsidP="00426B51">
      <w:p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 xml:space="preserve">Under this program, the AYPs constituents of FAROF which is known as Network of Adolescent Gender (NAG) carried out various </w:t>
      </w:r>
      <w:r w:rsidR="00187F06" w:rsidRPr="00426B51">
        <w:rPr>
          <w:rFonts w:ascii="Calibri" w:hAnsi="Calibri" w:cs="Calibri"/>
          <w:sz w:val="24"/>
          <w:szCs w:val="24"/>
        </w:rPr>
        <w:t>activities</w:t>
      </w:r>
      <w:r w:rsidRPr="00426B51">
        <w:rPr>
          <w:rFonts w:ascii="Calibri" w:hAnsi="Calibri" w:cs="Calibri"/>
          <w:sz w:val="24"/>
          <w:szCs w:val="24"/>
        </w:rPr>
        <w:t xml:space="preserve"> targeted at the young ones such as family planning through condom promotion, sensitization/awareness workshops on SRHR</w:t>
      </w:r>
      <w:r w:rsidR="00187F06" w:rsidRPr="00426B51">
        <w:rPr>
          <w:rFonts w:ascii="Calibri" w:hAnsi="Calibri" w:cs="Calibri"/>
          <w:sz w:val="24"/>
          <w:szCs w:val="24"/>
        </w:rPr>
        <w:t xml:space="preserve"> to promote family planning techniques for adolescent girls and young women, reduce new HIV infections, stop stigma and discrimination amongst AGYW and fight gender based violence.</w:t>
      </w:r>
    </w:p>
    <w:p w:rsidR="00187F06" w:rsidRDefault="00187F06" w:rsidP="00426B51">
      <w:p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 xml:space="preserve">A youth friendly center was established at Kaduna North LGA for the AYPs to freely access condoms on weekly bases and educational talks on sexual and reproductive health rights were provided through this platform, HIV and malaria tests </w:t>
      </w:r>
      <w:r w:rsidR="00BF7D89" w:rsidRPr="00426B51">
        <w:rPr>
          <w:rFonts w:ascii="Calibri" w:hAnsi="Calibri" w:cs="Calibri"/>
          <w:sz w:val="24"/>
          <w:szCs w:val="24"/>
        </w:rPr>
        <w:t xml:space="preserve">were conducted and results were provided to all </w:t>
      </w:r>
      <w:r w:rsidR="00A908F3">
        <w:rPr>
          <w:rFonts w:ascii="Calibri" w:hAnsi="Calibri" w:cs="Calibri"/>
          <w:sz w:val="24"/>
          <w:szCs w:val="24"/>
        </w:rPr>
        <w:t>those that were tested</w:t>
      </w:r>
      <w:r w:rsidR="00BF7D89" w:rsidRPr="00426B51">
        <w:rPr>
          <w:rFonts w:ascii="Calibri" w:hAnsi="Calibri" w:cs="Calibri"/>
          <w:sz w:val="24"/>
          <w:szCs w:val="24"/>
        </w:rPr>
        <w:t>.</w:t>
      </w:r>
    </w:p>
    <w:p w:rsidR="00D77018" w:rsidRPr="00426B51" w:rsidRDefault="00D77018" w:rsidP="00426B51">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About </w:t>
      </w:r>
      <w:r w:rsidR="00E30AAE">
        <w:rPr>
          <w:rFonts w:ascii="Calibri" w:hAnsi="Calibri" w:cs="Calibri"/>
          <w:sz w:val="24"/>
          <w:szCs w:val="24"/>
        </w:rPr>
        <w:t>300 AYPs were educated on their Sexual and Reproductive Health Rights, how to avoid unplanned pregnancy and how they can negotiate with their sexual partners on the use of condoms to avoid STIs and unwanted pregnancies.</w:t>
      </w:r>
    </w:p>
    <w:p w:rsidR="00187F06" w:rsidRPr="00426B51" w:rsidRDefault="00187F06" w:rsidP="00426B51">
      <w:pPr>
        <w:autoSpaceDE w:val="0"/>
        <w:autoSpaceDN w:val="0"/>
        <w:adjustRightInd w:val="0"/>
        <w:spacing w:after="0" w:line="240" w:lineRule="auto"/>
        <w:jc w:val="both"/>
        <w:rPr>
          <w:rFonts w:ascii="Calibri" w:hAnsi="Calibri" w:cs="Calibri"/>
          <w:sz w:val="24"/>
          <w:szCs w:val="24"/>
        </w:rPr>
      </w:pPr>
    </w:p>
    <w:p w:rsidR="00187F06" w:rsidRDefault="00187F06" w:rsidP="00426B51">
      <w:pPr>
        <w:autoSpaceDE w:val="0"/>
        <w:autoSpaceDN w:val="0"/>
        <w:adjustRightInd w:val="0"/>
        <w:spacing w:after="0" w:line="240" w:lineRule="auto"/>
        <w:jc w:val="both"/>
        <w:rPr>
          <w:rFonts w:ascii="Calibri" w:hAnsi="Calibri" w:cs="Calibri"/>
          <w:sz w:val="24"/>
          <w:szCs w:val="24"/>
        </w:rPr>
      </w:pPr>
    </w:p>
    <w:p w:rsidR="00935239" w:rsidRDefault="00935239" w:rsidP="00426B51">
      <w:pPr>
        <w:autoSpaceDE w:val="0"/>
        <w:autoSpaceDN w:val="0"/>
        <w:adjustRightInd w:val="0"/>
        <w:spacing w:after="0" w:line="240" w:lineRule="auto"/>
        <w:jc w:val="both"/>
        <w:rPr>
          <w:rFonts w:ascii="Calibri" w:hAnsi="Calibri" w:cs="Calibri"/>
          <w:sz w:val="24"/>
          <w:szCs w:val="24"/>
        </w:rPr>
      </w:pPr>
    </w:p>
    <w:p w:rsidR="00935239" w:rsidRDefault="00935239" w:rsidP="00426B51">
      <w:pPr>
        <w:autoSpaceDE w:val="0"/>
        <w:autoSpaceDN w:val="0"/>
        <w:adjustRightInd w:val="0"/>
        <w:spacing w:after="0" w:line="240" w:lineRule="auto"/>
        <w:jc w:val="both"/>
        <w:rPr>
          <w:rFonts w:ascii="Calibri" w:hAnsi="Calibri" w:cs="Calibri"/>
          <w:sz w:val="24"/>
          <w:szCs w:val="24"/>
        </w:rPr>
      </w:pPr>
    </w:p>
    <w:p w:rsidR="00935239" w:rsidRDefault="00935239" w:rsidP="00426B51">
      <w:pPr>
        <w:autoSpaceDE w:val="0"/>
        <w:autoSpaceDN w:val="0"/>
        <w:adjustRightInd w:val="0"/>
        <w:spacing w:after="0" w:line="240" w:lineRule="auto"/>
        <w:jc w:val="both"/>
        <w:rPr>
          <w:rFonts w:ascii="Calibri" w:hAnsi="Calibri" w:cs="Calibri"/>
          <w:sz w:val="24"/>
          <w:szCs w:val="24"/>
        </w:rPr>
      </w:pPr>
    </w:p>
    <w:p w:rsidR="00935239" w:rsidRDefault="00935239" w:rsidP="00426B51">
      <w:pPr>
        <w:autoSpaceDE w:val="0"/>
        <w:autoSpaceDN w:val="0"/>
        <w:adjustRightInd w:val="0"/>
        <w:spacing w:after="0" w:line="240" w:lineRule="auto"/>
        <w:jc w:val="both"/>
        <w:rPr>
          <w:rFonts w:ascii="Calibri" w:hAnsi="Calibri" w:cs="Calibri"/>
          <w:sz w:val="24"/>
          <w:szCs w:val="24"/>
        </w:rPr>
      </w:pPr>
    </w:p>
    <w:p w:rsidR="00935239" w:rsidRDefault="00935239" w:rsidP="00426B51">
      <w:pPr>
        <w:autoSpaceDE w:val="0"/>
        <w:autoSpaceDN w:val="0"/>
        <w:adjustRightInd w:val="0"/>
        <w:spacing w:after="0" w:line="240" w:lineRule="auto"/>
        <w:jc w:val="both"/>
        <w:rPr>
          <w:rFonts w:ascii="Calibri" w:hAnsi="Calibri" w:cs="Calibri"/>
          <w:sz w:val="24"/>
          <w:szCs w:val="24"/>
        </w:rPr>
      </w:pPr>
    </w:p>
    <w:p w:rsidR="00935239" w:rsidRDefault="00935239" w:rsidP="00426B51">
      <w:pPr>
        <w:autoSpaceDE w:val="0"/>
        <w:autoSpaceDN w:val="0"/>
        <w:adjustRightInd w:val="0"/>
        <w:spacing w:after="0" w:line="240" w:lineRule="auto"/>
        <w:jc w:val="both"/>
        <w:rPr>
          <w:rFonts w:ascii="Calibri" w:hAnsi="Calibri" w:cs="Calibri"/>
          <w:sz w:val="24"/>
          <w:szCs w:val="24"/>
        </w:rPr>
      </w:pPr>
    </w:p>
    <w:p w:rsidR="00935239" w:rsidRDefault="00935239" w:rsidP="00426B51">
      <w:pPr>
        <w:autoSpaceDE w:val="0"/>
        <w:autoSpaceDN w:val="0"/>
        <w:adjustRightInd w:val="0"/>
        <w:spacing w:after="0" w:line="240" w:lineRule="auto"/>
        <w:jc w:val="both"/>
        <w:rPr>
          <w:rFonts w:ascii="Calibri" w:hAnsi="Calibri" w:cs="Calibri"/>
          <w:sz w:val="24"/>
          <w:szCs w:val="24"/>
        </w:rPr>
      </w:pPr>
    </w:p>
    <w:p w:rsidR="00935239" w:rsidRDefault="00935239" w:rsidP="00426B51">
      <w:pPr>
        <w:autoSpaceDE w:val="0"/>
        <w:autoSpaceDN w:val="0"/>
        <w:adjustRightInd w:val="0"/>
        <w:spacing w:after="0" w:line="240" w:lineRule="auto"/>
        <w:jc w:val="both"/>
        <w:rPr>
          <w:rFonts w:ascii="Calibri" w:hAnsi="Calibri" w:cs="Calibri"/>
          <w:sz w:val="24"/>
          <w:szCs w:val="24"/>
        </w:rPr>
      </w:pPr>
    </w:p>
    <w:p w:rsidR="00935239" w:rsidRPr="00426B51" w:rsidRDefault="00935239" w:rsidP="00426B51">
      <w:pPr>
        <w:autoSpaceDE w:val="0"/>
        <w:autoSpaceDN w:val="0"/>
        <w:adjustRightInd w:val="0"/>
        <w:spacing w:after="0" w:line="240" w:lineRule="auto"/>
        <w:jc w:val="both"/>
        <w:rPr>
          <w:rFonts w:ascii="Calibri" w:hAnsi="Calibri" w:cs="Calibri"/>
          <w:sz w:val="24"/>
          <w:szCs w:val="24"/>
        </w:rPr>
      </w:pPr>
    </w:p>
    <w:p w:rsidR="00FC2F4A" w:rsidRPr="00F350D2" w:rsidRDefault="00FC2F4A" w:rsidP="00F350D2">
      <w:pPr>
        <w:pStyle w:val="ListParagraph"/>
        <w:numPr>
          <w:ilvl w:val="0"/>
          <w:numId w:val="12"/>
        </w:numPr>
        <w:shd w:val="clear" w:color="auto" w:fill="C45911" w:themeFill="accent2" w:themeFillShade="BF"/>
        <w:autoSpaceDE w:val="0"/>
        <w:autoSpaceDN w:val="0"/>
        <w:adjustRightInd w:val="0"/>
        <w:spacing w:after="0" w:line="240" w:lineRule="auto"/>
        <w:ind w:left="360"/>
        <w:jc w:val="both"/>
        <w:rPr>
          <w:rFonts w:ascii="Calibri" w:hAnsi="Calibri" w:cs="Calibri"/>
          <w:b/>
          <w:sz w:val="28"/>
          <w:szCs w:val="28"/>
        </w:rPr>
      </w:pPr>
      <w:r w:rsidRPr="00F350D2">
        <w:rPr>
          <w:rFonts w:ascii="Calibri" w:hAnsi="Calibri" w:cs="Calibri"/>
          <w:b/>
          <w:sz w:val="28"/>
          <w:szCs w:val="28"/>
        </w:rPr>
        <w:t>Challenges</w:t>
      </w:r>
    </w:p>
    <w:p w:rsidR="00FC2F4A" w:rsidRPr="00426B51" w:rsidRDefault="00FC2F4A" w:rsidP="00426B51">
      <w:pPr>
        <w:numPr>
          <w:ilvl w:val="0"/>
          <w:numId w:val="9"/>
        </w:numPr>
        <w:tabs>
          <w:tab w:val="left" w:pos="-1260"/>
          <w:tab w:val="left" w:pos="360"/>
        </w:tabs>
        <w:spacing w:after="0" w:line="360" w:lineRule="auto"/>
        <w:ind w:right="-72"/>
        <w:jc w:val="both"/>
        <w:rPr>
          <w:rFonts w:ascii="Calibri" w:hAnsi="Calibri" w:cs="Calibri"/>
          <w:sz w:val="24"/>
          <w:szCs w:val="24"/>
          <w:lang w:val="en-GB"/>
        </w:rPr>
      </w:pPr>
      <w:r w:rsidRPr="00426B51">
        <w:rPr>
          <w:rFonts w:ascii="Calibri" w:hAnsi="Calibri" w:cs="Calibri"/>
          <w:sz w:val="24"/>
          <w:szCs w:val="24"/>
          <w:lang w:val="en-GB"/>
        </w:rPr>
        <w:t xml:space="preserve">Weak coordination and networking among the stakeholders for protection of GBV </w:t>
      </w:r>
    </w:p>
    <w:p w:rsidR="00FC2F4A" w:rsidRPr="00426B51" w:rsidRDefault="00FC2F4A" w:rsidP="00426B51">
      <w:pPr>
        <w:pStyle w:val="ListParagraph"/>
        <w:numPr>
          <w:ilvl w:val="0"/>
          <w:numId w:val="9"/>
        </w:num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lang w:val="en-GB"/>
        </w:rPr>
        <w:t>Limited resource and project scope as compared to the extensive nature of the problem</w:t>
      </w:r>
    </w:p>
    <w:p w:rsidR="00FC2F4A" w:rsidRPr="00426B51" w:rsidRDefault="00FC2F4A" w:rsidP="00426B51">
      <w:pPr>
        <w:numPr>
          <w:ilvl w:val="0"/>
          <w:numId w:val="9"/>
        </w:numPr>
        <w:tabs>
          <w:tab w:val="left" w:pos="-1260"/>
          <w:tab w:val="left" w:pos="360"/>
        </w:tabs>
        <w:spacing w:after="0" w:line="360" w:lineRule="auto"/>
        <w:ind w:right="-72"/>
        <w:jc w:val="both"/>
        <w:rPr>
          <w:rFonts w:ascii="Calibri" w:hAnsi="Calibri" w:cs="Calibri"/>
          <w:sz w:val="24"/>
          <w:szCs w:val="24"/>
        </w:rPr>
      </w:pPr>
      <w:r w:rsidRPr="00426B51">
        <w:rPr>
          <w:rFonts w:ascii="Calibri" w:hAnsi="Calibri" w:cs="Calibri"/>
          <w:sz w:val="24"/>
          <w:szCs w:val="24"/>
        </w:rPr>
        <w:t>Resistance from wrong attitude of the community, even the literate people on gender, GBV and girls/women’s rights</w:t>
      </w:r>
    </w:p>
    <w:p w:rsidR="00935239" w:rsidRPr="00935239" w:rsidRDefault="00FC2F4A" w:rsidP="00935239">
      <w:pPr>
        <w:numPr>
          <w:ilvl w:val="0"/>
          <w:numId w:val="9"/>
        </w:numPr>
        <w:tabs>
          <w:tab w:val="left" w:pos="-1260"/>
          <w:tab w:val="left" w:pos="360"/>
        </w:tabs>
        <w:spacing w:after="0" w:line="360" w:lineRule="auto"/>
        <w:ind w:right="-72"/>
        <w:jc w:val="both"/>
        <w:rPr>
          <w:rFonts w:ascii="Calibri" w:hAnsi="Calibri" w:cs="Calibri"/>
          <w:sz w:val="24"/>
          <w:szCs w:val="24"/>
        </w:rPr>
      </w:pPr>
      <w:r w:rsidRPr="00426B51">
        <w:rPr>
          <w:rFonts w:ascii="Calibri" w:hAnsi="Calibri" w:cs="Calibri"/>
          <w:sz w:val="24"/>
          <w:szCs w:val="24"/>
        </w:rPr>
        <w:t xml:space="preserve">Majority of women in the rural areas are illiterate and economically dependent for the proper implementation of formulated laws. </w:t>
      </w:r>
    </w:p>
    <w:p w:rsidR="00FC2F4A" w:rsidRPr="00426B51" w:rsidRDefault="00FC2F4A" w:rsidP="00426B51">
      <w:pPr>
        <w:numPr>
          <w:ilvl w:val="0"/>
          <w:numId w:val="9"/>
        </w:numPr>
        <w:spacing w:after="0" w:line="360" w:lineRule="auto"/>
        <w:jc w:val="both"/>
        <w:rPr>
          <w:rFonts w:ascii="Calibri" w:hAnsi="Calibri" w:cs="Calibri"/>
          <w:sz w:val="24"/>
          <w:szCs w:val="24"/>
        </w:rPr>
      </w:pPr>
      <w:r w:rsidRPr="00426B51">
        <w:rPr>
          <w:rFonts w:ascii="Calibri" w:hAnsi="Calibri" w:cs="Calibri"/>
          <w:sz w:val="24"/>
          <w:szCs w:val="24"/>
          <w:lang w:val="en-GB"/>
        </w:rPr>
        <w:t xml:space="preserve">Limited community awareness, </w:t>
      </w:r>
      <w:r w:rsidRPr="00426B51">
        <w:rPr>
          <w:rFonts w:ascii="Calibri" w:hAnsi="Calibri" w:cs="Calibri"/>
          <w:sz w:val="24"/>
          <w:szCs w:val="24"/>
        </w:rPr>
        <w:t>the resistance due to wrong/biased attitudes of the community, the literate people on gender, GBV &amp; Girls/Women’s rights.</w:t>
      </w:r>
    </w:p>
    <w:p w:rsidR="00FC2F4A" w:rsidRPr="00426B51" w:rsidRDefault="00FC2F4A" w:rsidP="00426B51">
      <w:pPr>
        <w:pStyle w:val="ListParagraph"/>
        <w:numPr>
          <w:ilvl w:val="0"/>
          <w:numId w:val="9"/>
        </w:num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Time constraint to implement all planned activities. As there are several follow-up works which mainly focus on strengthening of all the stakeholders, was good if the project life was longer or if there is another project that can take</w:t>
      </w:r>
      <w:r w:rsidR="00426B51" w:rsidRPr="00426B51">
        <w:rPr>
          <w:rFonts w:ascii="Calibri" w:hAnsi="Calibri" w:cs="Calibri"/>
          <w:sz w:val="24"/>
          <w:szCs w:val="24"/>
        </w:rPr>
        <w:t xml:space="preserve"> </w:t>
      </w:r>
      <w:r w:rsidRPr="00426B51">
        <w:rPr>
          <w:rFonts w:ascii="Calibri" w:hAnsi="Calibri" w:cs="Calibri"/>
          <w:sz w:val="24"/>
          <w:szCs w:val="24"/>
        </w:rPr>
        <w:t>over the responsibility to see to sustained efforts against the GBV.</w:t>
      </w:r>
    </w:p>
    <w:p w:rsidR="00FC2F4A" w:rsidRPr="00426B51" w:rsidRDefault="00426B51" w:rsidP="00426B51">
      <w:pPr>
        <w:pStyle w:val="ListParagraph"/>
        <w:numPr>
          <w:ilvl w:val="0"/>
          <w:numId w:val="9"/>
        </w:num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Shortage of well-</w:t>
      </w:r>
      <w:r w:rsidR="00FC2F4A" w:rsidRPr="00426B51">
        <w:rPr>
          <w:rFonts w:ascii="Calibri" w:hAnsi="Calibri" w:cs="Calibri"/>
          <w:sz w:val="24"/>
          <w:szCs w:val="24"/>
        </w:rPr>
        <w:t>trained resource persons for advocacy and community awareness raising workshops</w:t>
      </w:r>
    </w:p>
    <w:p w:rsidR="00426B51" w:rsidRPr="00426B51" w:rsidRDefault="00426B51" w:rsidP="00426B51">
      <w:pPr>
        <w:pStyle w:val="ListParagraph"/>
        <w:autoSpaceDE w:val="0"/>
        <w:autoSpaceDN w:val="0"/>
        <w:adjustRightInd w:val="0"/>
        <w:spacing w:after="0" w:line="240" w:lineRule="auto"/>
        <w:jc w:val="both"/>
        <w:rPr>
          <w:rFonts w:ascii="Calibri" w:hAnsi="Calibri" w:cs="Calibri"/>
          <w:sz w:val="24"/>
          <w:szCs w:val="24"/>
        </w:rPr>
      </w:pPr>
    </w:p>
    <w:p w:rsidR="00FC2F4A" w:rsidRPr="00F350D2" w:rsidRDefault="00FC2F4A" w:rsidP="00F350D2">
      <w:pPr>
        <w:pStyle w:val="ListParagraph"/>
        <w:numPr>
          <w:ilvl w:val="0"/>
          <w:numId w:val="12"/>
        </w:numPr>
        <w:shd w:val="clear" w:color="auto" w:fill="C45911" w:themeFill="accent2" w:themeFillShade="BF"/>
        <w:tabs>
          <w:tab w:val="left" w:pos="2655"/>
          <w:tab w:val="left" w:pos="3480"/>
          <w:tab w:val="left" w:pos="5175"/>
          <w:tab w:val="left" w:pos="6315"/>
          <w:tab w:val="left" w:pos="7140"/>
          <w:tab w:val="left" w:pos="7890"/>
          <w:tab w:val="left" w:pos="8355"/>
          <w:tab w:val="right" w:pos="9360"/>
        </w:tabs>
        <w:autoSpaceDE w:val="0"/>
        <w:autoSpaceDN w:val="0"/>
        <w:adjustRightInd w:val="0"/>
        <w:spacing w:after="0" w:line="240" w:lineRule="auto"/>
        <w:ind w:left="270" w:hanging="270"/>
        <w:jc w:val="both"/>
        <w:rPr>
          <w:rFonts w:ascii="Calibri" w:hAnsi="Calibri" w:cs="Calibri"/>
          <w:b/>
          <w:sz w:val="28"/>
          <w:szCs w:val="28"/>
        </w:rPr>
      </w:pPr>
      <w:r w:rsidRPr="00F350D2">
        <w:rPr>
          <w:rFonts w:ascii="Calibri" w:hAnsi="Calibri" w:cs="Calibri"/>
          <w:b/>
          <w:sz w:val="28"/>
          <w:szCs w:val="28"/>
          <w:shd w:val="clear" w:color="auto" w:fill="C45911" w:themeFill="accent2" w:themeFillShade="BF"/>
        </w:rPr>
        <w:t>Lesson</w:t>
      </w:r>
      <w:r w:rsidR="00AE45B7" w:rsidRPr="00F350D2">
        <w:rPr>
          <w:rFonts w:ascii="Calibri" w:hAnsi="Calibri" w:cs="Calibri"/>
          <w:b/>
          <w:sz w:val="28"/>
          <w:szCs w:val="28"/>
          <w:shd w:val="clear" w:color="auto" w:fill="C45911" w:themeFill="accent2" w:themeFillShade="BF"/>
        </w:rPr>
        <w:t>s</w:t>
      </w:r>
      <w:r w:rsidRPr="00F350D2">
        <w:rPr>
          <w:rFonts w:ascii="Calibri" w:hAnsi="Calibri" w:cs="Calibri"/>
          <w:b/>
          <w:sz w:val="28"/>
          <w:szCs w:val="28"/>
          <w:shd w:val="clear" w:color="auto" w:fill="C45911" w:themeFill="accent2" w:themeFillShade="BF"/>
        </w:rPr>
        <w:t xml:space="preserve"> Learnt</w:t>
      </w:r>
      <w:r w:rsidR="00935239" w:rsidRPr="00F350D2">
        <w:rPr>
          <w:rFonts w:ascii="Calibri" w:hAnsi="Calibri" w:cs="Calibri"/>
          <w:b/>
          <w:sz w:val="28"/>
          <w:szCs w:val="28"/>
          <w:shd w:val="clear" w:color="auto" w:fill="C45911" w:themeFill="accent2" w:themeFillShade="BF"/>
        </w:rPr>
        <w:tab/>
      </w:r>
      <w:r w:rsidR="00935239" w:rsidRPr="00F350D2">
        <w:rPr>
          <w:rFonts w:ascii="Calibri" w:hAnsi="Calibri" w:cs="Calibri"/>
          <w:b/>
          <w:sz w:val="28"/>
          <w:szCs w:val="28"/>
          <w:shd w:val="clear" w:color="auto" w:fill="C45911" w:themeFill="accent2" w:themeFillShade="BF"/>
        </w:rPr>
        <w:tab/>
      </w:r>
      <w:r w:rsidR="00935239" w:rsidRPr="00F350D2">
        <w:rPr>
          <w:rFonts w:ascii="Calibri" w:hAnsi="Calibri" w:cs="Calibri"/>
          <w:b/>
          <w:sz w:val="28"/>
          <w:szCs w:val="28"/>
          <w:shd w:val="clear" w:color="auto" w:fill="C45911" w:themeFill="accent2" w:themeFillShade="BF"/>
        </w:rPr>
        <w:tab/>
      </w:r>
      <w:r w:rsidR="00935239" w:rsidRPr="00F350D2">
        <w:rPr>
          <w:rFonts w:ascii="Calibri" w:hAnsi="Calibri" w:cs="Calibri"/>
          <w:b/>
          <w:sz w:val="28"/>
          <w:szCs w:val="28"/>
          <w:shd w:val="clear" w:color="auto" w:fill="C45911" w:themeFill="accent2" w:themeFillShade="BF"/>
        </w:rPr>
        <w:tab/>
      </w:r>
      <w:r w:rsidR="00935239" w:rsidRPr="00F350D2">
        <w:rPr>
          <w:rFonts w:ascii="Calibri" w:hAnsi="Calibri" w:cs="Calibri"/>
          <w:b/>
          <w:sz w:val="28"/>
          <w:szCs w:val="28"/>
          <w:shd w:val="clear" w:color="auto" w:fill="C45911" w:themeFill="accent2" w:themeFillShade="BF"/>
        </w:rPr>
        <w:tab/>
      </w:r>
      <w:r w:rsidR="00935239" w:rsidRPr="00F350D2">
        <w:rPr>
          <w:rFonts w:ascii="Calibri" w:hAnsi="Calibri" w:cs="Calibri"/>
          <w:b/>
          <w:sz w:val="28"/>
          <w:szCs w:val="28"/>
          <w:shd w:val="clear" w:color="auto" w:fill="C45911" w:themeFill="accent2" w:themeFillShade="BF"/>
        </w:rPr>
        <w:tab/>
      </w:r>
      <w:r w:rsidR="00935239" w:rsidRPr="00F350D2">
        <w:rPr>
          <w:rFonts w:ascii="Calibri" w:hAnsi="Calibri" w:cs="Calibri"/>
          <w:b/>
          <w:sz w:val="28"/>
          <w:szCs w:val="28"/>
          <w:shd w:val="clear" w:color="auto" w:fill="C45911" w:themeFill="accent2" w:themeFillShade="BF"/>
        </w:rPr>
        <w:tab/>
      </w:r>
      <w:r w:rsidR="00935239" w:rsidRPr="00F350D2">
        <w:rPr>
          <w:rFonts w:ascii="Calibri" w:hAnsi="Calibri" w:cs="Calibri"/>
          <w:b/>
          <w:sz w:val="28"/>
          <w:szCs w:val="28"/>
          <w:shd w:val="clear" w:color="auto" w:fill="C45911" w:themeFill="accent2" w:themeFillShade="BF"/>
        </w:rPr>
        <w:tab/>
      </w:r>
    </w:p>
    <w:p w:rsidR="00FC2F4A" w:rsidRPr="00426B51" w:rsidRDefault="00FC2F4A" w:rsidP="00426B51">
      <w:pPr>
        <w:numPr>
          <w:ilvl w:val="0"/>
          <w:numId w:val="11"/>
        </w:numPr>
        <w:spacing w:after="0" w:line="360" w:lineRule="auto"/>
        <w:jc w:val="both"/>
        <w:outlineLvl w:val="0"/>
        <w:rPr>
          <w:rFonts w:ascii="Calibri" w:hAnsi="Calibri" w:cs="Calibri"/>
          <w:sz w:val="24"/>
          <w:szCs w:val="24"/>
          <w:lang w:val="en-GB"/>
        </w:rPr>
      </w:pPr>
      <w:bookmarkStart w:id="0" w:name="_Toc208285889"/>
      <w:r w:rsidRPr="00426B51">
        <w:rPr>
          <w:rFonts w:ascii="Calibri" w:hAnsi="Calibri" w:cs="Calibri"/>
          <w:sz w:val="24"/>
          <w:szCs w:val="24"/>
          <w:lang w:val="en-GB"/>
        </w:rPr>
        <w:t>Community participation in the facilitation and coordination of trainings and education sessions is very encouraging, it is also cost effective.</w:t>
      </w:r>
      <w:bookmarkEnd w:id="0"/>
    </w:p>
    <w:p w:rsidR="00FC2F4A" w:rsidRPr="00426B51" w:rsidRDefault="00FC2F4A" w:rsidP="00426B51">
      <w:pPr>
        <w:numPr>
          <w:ilvl w:val="0"/>
          <w:numId w:val="11"/>
        </w:numPr>
        <w:tabs>
          <w:tab w:val="left" w:pos="-1260"/>
        </w:tabs>
        <w:spacing w:after="0" w:line="360" w:lineRule="auto"/>
        <w:ind w:right="-72"/>
        <w:jc w:val="both"/>
        <w:rPr>
          <w:rFonts w:ascii="Calibri" w:hAnsi="Calibri" w:cs="Calibri"/>
          <w:sz w:val="24"/>
          <w:szCs w:val="24"/>
          <w:lang w:val="en-GB"/>
        </w:rPr>
      </w:pPr>
      <w:r w:rsidRPr="00426B51">
        <w:rPr>
          <w:rFonts w:ascii="Calibri" w:hAnsi="Calibri" w:cs="Calibri"/>
          <w:sz w:val="24"/>
          <w:szCs w:val="24"/>
          <w:lang w:val="en-GB"/>
        </w:rPr>
        <w:t>Women’s discussion towards changing the social stigma and in taking initiatives to coordinate trainings and solve the problems of GBV is highly encouraging.</w:t>
      </w:r>
    </w:p>
    <w:p w:rsidR="001D48F3" w:rsidRPr="00426B51" w:rsidRDefault="001D48F3" w:rsidP="00426B51">
      <w:pPr>
        <w:numPr>
          <w:ilvl w:val="0"/>
          <w:numId w:val="11"/>
        </w:numPr>
        <w:tabs>
          <w:tab w:val="left" w:pos="-1260"/>
        </w:tabs>
        <w:spacing w:after="0" w:line="360" w:lineRule="auto"/>
        <w:ind w:right="-72"/>
        <w:jc w:val="both"/>
        <w:rPr>
          <w:rFonts w:ascii="Calibri" w:hAnsi="Calibri" w:cs="Calibri"/>
          <w:sz w:val="24"/>
          <w:szCs w:val="24"/>
          <w:lang w:val="en-GB"/>
        </w:rPr>
      </w:pPr>
      <w:r w:rsidRPr="00426B51">
        <w:rPr>
          <w:rFonts w:ascii="Calibri" w:hAnsi="Calibri" w:cs="Calibri"/>
          <w:sz w:val="24"/>
          <w:szCs w:val="24"/>
        </w:rPr>
        <w:t>In order to make the intervention more effective and efficient, the need of establishing networking and referral linkages with all duty bearers and service providers is an imperative aspect.</w:t>
      </w:r>
    </w:p>
    <w:p w:rsidR="00FC2F4A" w:rsidRPr="00426B51" w:rsidRDefault="00FC2F4A" w:rsidP="00426B51">
      <w:pPr>
        <w:autoSpaceDE w:val="0"/>
        <w:autoSpaceDN w:val="0"/>
        <w:adjustRightInd w:val="0"/>
        <w:spacing w:after="0" w:line="240" w:lineRule="auto"/>
        <w:jc w:val="both"/>
        <w:rPr>
          <w:rFonts w:ascii="Calibri" w:hAnsi="Calibri" w:cs="Calibri"/>
          <w:sz w:val="24"/>
          <w:szCs w:val="24"/>
        </w:rPr>
      </w:pPr>
    </w:p>
    <w:p w:rsidR="00187F06" w:rsidRDefault="00187F06" w:rsidP="00426B51">
      <w:pPr>
        <w:autoSpaceDE w:val="0"/>
        <w:autoSpaceDN w:val="0"/>
        <w:adjustRightInd w:val="0"/>
        <w:spacing w:after="0" w:line="240" w:lineRule="auto"/>
        <w:jc w:val="both"/>
        <w:rPr>
          <w:rFonts w:ascii="Calibri" w:hAnsi="Calibri" w:cs="Calibri"/>
          <w:sz w:val="24"/>
          <w:szCs w:val="24"/>
        </w:rPr>
      </w:pPr>
    </w:p>
    <w:p w:rsidR="00AE45B7" w:rsidRDefault="00AE45B7" w:rsidP="00426B51">
      <w:pPr>
        <w:autoSpaceDE w:val="0"/>
        <w:autoSpaceDN w:val="0"/>
        <w:adjustRightInd w:val="0"/>
        <w:spacing w:after="0" w:line="240" w:lineRule="auto"/>
        <w:jc w:val="both"/>
        <w:rPr>
          <w:rFonts w:ascii="Calibri" w:hAnsi="Calibri" w:cs="Calibri"/>
          <w:sz w:val="24"/>
          <w:szCs w:val="24"/>
        </w:rPr>
      </w:pPr>
    </w:p>
    <w:p w:rsidR="00AE45B7" w:rsidRDefault="00AE45B7" w:rsidP="00426B51">
      <w:pPr>
        <w:autoSpaceDE w:val="0"/>
        <w:autoSpaceDN w:val="0"/>
        <w:adjustRightInd w:val="0"/>
        <w:spacing w:after="0" w:line="240" w:lineRule="auto"/>
        <w:jc w:val="both"/>
        <w:rPr>
          <w:rFonts w:ascii="Calibri" w:hAnsi="Calibri" w:cs="Calibri"/>
          <w:sz w:val="24"/>
          <w:szCs w:val="24"/>
        </w:rPr>
      </w:pPr>
    </w:p>
    <w:p w:rsidR="00935239" w:rsidRDefault="00935239" w:rsidP="00426B51">
      <w:pPr>
        <w:autoSpaceDE w:val="0"/>
        <w:autoSpaceDN w:val="0"/>
        <w:adjustRightInd w:val="0"/>
        <w:spacing w:after="0" w:line="240" w:lineRule="auto"/>
        <w:jc w:val="both"/>
        <w:rPr>
          <w:rFonts w:ascii="Calibri" w:hAnsi="Calibri" w:cs="Calibri"/>
          <w:sz w:val="24"/>
          <w:szCs w:val="24"/>
        </w:rPr>
      </w:pPr>
    </w:p>
    <w:p w:rsidR="00935239" w:rsidRDefault="00935239" w:rsidP="00426B51">
      <w:pPr>
        <w:autoSpaceDE w:val="0"/>
        <w:autoSpaceDN w:val="0"/>
        <w:adjustRightInd w:val="0"/>
        <w:spacing w:after="0" w:line="240" w:lineRule="auto"/>
        <w:jc w:val="both"/>
        <w:rPr>
          <w:rFonts w:ascii="Calibri" w:hAnsi="Calibri" w:cs="Calibri"/>
          <w:sz w:val="24"/>
          <w:szCs w:val="24"/>
        </w:rPr>
      </w:pPr>
    </w:p>
    <w:p w:rsidR="00AE45B7" w:rsidRPr="00F350D2" w:rsidRDefault="00AE45B7" w:rsidP="00F350D2">
      <w:pPr>
        <w:pStyle w:val="ListParagraph"/>
        <w:numPr>
          <w:ilvl w:val="0"/>
          <w:numId w:val="12"/>
        </w:numPr>
        <w:shd w:val="clear" w:color="auto" w:fill="C45911" w:themeFill="accent2" w:themeFillShade="BF"/>
        <w:autoSpaceDE w:val="0"/>
        <w:autoSpaceDN w:val="0"/>
        <w:adjustRightInd w:val="0"/>
        <w:spacing w:after="0" w:line="240" w:lineRule="auto"/>
        <w:ind w:left="270"/>
        <w:jc w:val="both"/>
        <w:rPr>
          <w:rFonts w:ascii="Calibri" w:hAnsi="Calibri" w:cs="Calibri"/>
          <w:b/>
          <w:sz w:val="28"/>
          <w:szCs w:val="28"/>
        </w:rPr>
      </w:pPr>
      <w:r w:rsidRPr="00F350D2">
        <w:rPr>
          <w:rFonts w:ascii="Calibri" w:hAnsi="Calibri" w:cs="Calibri"/>
          <w:b/>
          <w:sz w:val="28"/>
          <w:szCs w:val="28"/>
        </w:rPr>
        <w:t>Picture gallery</w:t>
      </w:r>
    </w:p>
    <w:p w:rsidR="00187F06" w:rsidRPr="00426B51" w:rsidRDefault="00187F06" w:rsidP="00426B51">
      <w:pPr>
        <w:autoSpaceDE w:val="0"/>
        <w:autoSpaceDN w:val="0"/>
        <w:adjustRightInd w:val="0"/>
        <w:spacing w:after="0" w:line="240" w:lineRule="auto"/>
        <w:jc w:val="both"/>
        <w:rPr>
          <w:rFonts w:ascii="Calibri" w:hAnsi="Calibri" w:cs="Calibri"/>
          <w:sz w:val="24"/>
          <w:szCs w:val="24"/>
        </w:rPr>
      </w:pPr>
    </w:p>
    <w:p w:rsidR="0091163F" w:rsidRDefault="00F37B12" w:rsidP="00426B51">
      <w:pPr>
        <w:autoSpaceDE w:val="0"/>
        <w:autoSpaceDN w:val="0"/>
        <w:adjustRightInd w:val="0"/>
        <w:spacing w:after="0" w:line="240" w:lineRule="auto"/>
        <w:jc w:val="both"/>
        <w:rPr>
          <w:rFonts w:ascii="Calibri" w:hAnsi="Calibri" w:cs="Calibri"/>
          <w:sz w:val="24"/>
          <w:szCs w:val="24"/>
        </w:rPr>
      </w:pPr>
      <w:r>
        <w:rPr>
          <w:rFonts w:ascii="Calibri" w:hAnsi="Calibri" w:cs="Calibri"/>
          <w:noProof/>
          <w:sz w:val="24"/>
          <w:szCs w:val="24"/>
        </w:rPr>
        <w:drawing>
          <wp:inline distT="0" distB="0" distL="0" distR="0">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70320_14273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187F06" w:rsidRDefault="0091163F" w:rsidP="0091163F">
      <w:pPr>
        <w:tabs>
          <w:tab w:val="left" w:pos="2265"/>
        </w:tabs>
        <w:rPr>
          <w:rFonts w:ascii="Calibri" w:hAnsi="Calibri" w:cs="Calibri"/>
          <w:sz w:val="24"/>
          <w:szCs w:val="24"/>
        </w:rPr>
      </w:pPr>
      <w:r>
        <w:rPr>
          <w:rFonts w:ascii="Calibri" w:hAnsi="Calibri" w:cs="Calibri"/>
          <w:sz w:val="24"/>
          <w:szCs w:val="24"/>
        </w:rPr>
        <w:t>Health care providers t</w:t>
      </w:r>
      <w:r w:rsidR="00F92086">
        <w:rPr>
          <w:rFonts w:ascii="Calibri" w:hAnsi="Calibri" w:cs="Calibri"/>
          <w:sz w:val="24"/>
          <w:szCs w:val="24"/>
        </w:rPr>
        <w:t xml:space="preserve">raining session on GBV </w:t>
      </w:r>
    </w:p>
    <w:p w:rsidR="0091163F" w:rsidRDefault="0091163F" w:rsidP="0091163F">
      <w:pPr>
        <w:tabs>
          <w:tab w:val="left" w:pos="2265"/>
        </w:tabs>
        <w:rPr>
          <w:rFonts w:ascii="Calibri" w:hAnsi="Calibri" w:cs="Calibri"/>
          <w:sz w:val="24"/>
          <w:szCs w:val="24"/>
        </w:rPr>
      </w:pPr>
      <w:r>
        <w:rPr>
          <w:rFonts w:ascii="Calibri" w:hAnsi="Calibri" w:cs="Calibri"/>
          <w:noProof/>
          <w:sz w:val="24"/>
          <w:szCs w:val="24"/>
        </w:rPr>
        <w:lastRenderedPageBreak/>
        <w:drawing>
          <wp:inline distT="0" distB="0" distL="0" distR="0" wp14:anchorId="68A19E71" wp14:editId="1B484A77">
            <wp:extent cx="5943600"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389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429000"/>
                    </a:xfrm>
                    <a:prstGeom prst="rect">
                      <a:avLst/>
                    </a:prstGeom>
                  </pic:spPr>
                </pic:pic>
              </a:graphicData>
            </a:graphic>
          </wp:inline>
        </w:drawing>
      </w:r>
    </w:p>
    <w:p w:rsidR="0091163F" w:rsidRDefault="0091163F" w:rsidP="0091163F">
      <w:pPr>
        <w:tabs>
          <w:tab w:val="left" w:pos="345"/>
        </w:tabs>
        <w:rPr>
          <w:rFonts w:ascii="Calibri" w:hAnsi="Calibri" w:cs="Calibri"/>
          <w:sz w:val="24"/>
          <w:szCs w:val="24"/>
        </w:rPr>
      </w:pPr>
      <w:r>
        <w:rPr>
          <w:rFonts w:ascii="Calibri" w:hAnsi="Calibri" w:cs="Calibri"/>
          <w:sz w:val="24"/>
          <w:szCs w:val="24"/>
        </w:rPr>
        <w:tab/>
        <w:t>Educating the community members on gender norms</w:t>
      </w:r>
    </w:p>
    <w:p w:rsidR="00A257C8" w:rsidRPr="00A257C8" w:rsidRDefault="00AB263D" w:rsidP="00A257C8">
      <w:pPr>
        <w:tabs>
          <w:tab w:val="left" w:pos="345"/>
        </w:tabs>
        <w:rPr>
          <w:rFonts w:ascii="Calibri" w:hAnsi="Calibri" w:cs="Calibri"/>
          <w:sz w:val="24"/>
          <w:szCs w:val="24"/>
        </w:rPr>
      </w:pPr>
      <w:r>
        <w:rPr>
          <w:rFonts w:ascii="Calibri" w:hAnsi="Calibri" w:cs="Calibri"/>
          <w:noProof/>
          <w:sz w:val="24"/>
          <w:szCs w:val="24"/>
        </w:rPr>
        <w:drawing>
          <wp:inline distT="0" distB="0" distL="0" distR="0">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208_15142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AB263D" w:rsidRDefault="00AB263D" w:rsidP="00A257C8">
      <w:pPr>
        <w:jc w:val="both"/>
        <w:rPr>
          <w:rFonts w:ascii="Calibri" w:hAnsi="Calibri" w:cs="Calibri"/>
          <w:sz w:val="24"/>
          <w:szCs w:val="24"/>
        </w:rPr>
      </w:pPr>
      <w:r>
        <w:rPr>
          <w:rFonts w:ascii="Calibri" w:hAnsi="Calibri" w:cs="Calibri"/>
          <w:sz w:val="24"/>
          <w:szCs w:val="24"/>
        </w:rPr>
        <w:t>Sensitize adolescent girls on Sexual Reproductive Health and Rights-SRHR</w:t>
      </w:r>
    </w:p>
    <w:p w:rsidR="00A257C8" w:rsidRPr="00A84255" w:rsidRDefault="00A257C8" w:rsidP="00A257C8">
      <w:pPr>
        <w:jc w:val="both"/>
        <w:rPr>
          <w:rFonts w:ascii="Calibri" w:hAnsi="Calibri" w:cs="Calibri"/>
          <w:sz w:val="24"/>
          <w:szCs w:val="24"/>
        </w:rPr>
      </w:pPr>
    </w:p>
    <w:p w:rsidR="007236E1" w:rsidRDefault="007236E1" w:rsidP="00A257C8">
      <w:pPr>
        <w:rPr>
          <w:rFonts w:ascii="Calibri" w:hAnsi="Calibri" w:cs="Calibri"/>
          <w:sz w:val="24"/>
          <w:szCs w:val="24"/>
        </w:rPr>
      </w:pPr>
      <w:r>
        <w:rPr>
          <w:rFonts w:ascii="Calibri" w:hAnsi="Calibri" w:cs="Calibri"/>
          <w:noProof/>
          <w:sz w:val="24"/>
          <w:szCs w:val="24"/>
        </w:rPr>
        <w:lastRenderedPageBreak/>
        <w:drawing>
          <wp:inline distT="0" distB="0" distL="0" distR="0">
            <wp:extent cx="5543550" cy="41576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118_1321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43550" cy="4157663"/>
                    </a:xfrm>
                    <a:prstGeom prst="rect">
                      <a:avLst/>
                    </a:prstGeom>
                  </pic:spPr>
                </pic:pic>
              </a:graphicData>
            </a:graphic>
          </wp:inline>
        </w:drawing>
      </w:r>
    </w:p>
    <w:p w:rsidR="00A257C8" w:rsidRPr="00A257C8" w:rsidRDefault="00227792" w:rsidP="00A257C8">
      <w:pPr>
        <w:rPr>
          <w:rFonts w:ascii="Calibri" w:hAnsi="Calibri" w:cs="Calibri"/>
          <w:sz w:val="24"/>
          <w:szCs w:val="24"/>
        </w:rPr>
      </w:pPr>
      <w:r>
        <w:rPr>
          <w:rFonts w:ascii="Calibri" w:hAnsi="Calibri" w:cs="Calibri"/>
          <w:sz w:val="24"/>
          <w:szCs w:val="24"/>
        </w:rPr>
        <w:t xml:space="preserve">Survivor of GBV enrolled into </w:t>
      </w:r>
      <w:r w:rsidR="007236E1">
        <w:rPr>
          <w:rFonts w:ascii="Calibri" w:hAnsi="Calibri" w:cs="Calibri"/>
          <w:sz w:val="24"/>
          <w:szCs w:val="24"/>
        </w:rPr>
        <w:t>life skills</w:t>
      </w:r>
      <w:r>
        <w:rPr>
          <w:rFonts w:ascii="Calibri" w:hAnsi="Calibri" w:cs="Calibri"/>
          <w:sz w:val="24"/>
          <w:szCs w:val="24"/>
        </w:rPr>
        <w:t xml:space="preserve"> </w:t>
      </w:r>
      <w:bookmarkStart w:id="1" w:name="_GoBack"/>
      <w:bookmarkEnd w:id="1"/>
    </w:p>
    <w:p w:rsidR="00A257C8" w:rsidRPr="00A257C8" w:rsidRDefault="00A257C8" w:rsidP="00A257C8">
      <w:pPr>
        <w:rPr>
          <w:rFonts w:ascii="Calibri" w:hAnsi="Calibri" w:cs="Calibri"/>
          <w:sz w:val="24"/>
          <w:szCs w:val="24"/>
        </w:rPr>
      </w:pPr>
    </w:p>
    <w:p w:rsidR="00A257C8" w:rsidRDefault="00A257C8" w:rsidP="00A257C8">
      <w:pPr>
        <w:rPr>
          <w:rFonts w:ascii="Calibri" w:hAnsi="Calibri" w:cs="Calibri"/>
          <w:sz w:val="24"/>
          <w:szCs w:val="24"/>
        </w:rPr>
      </w:pPr>
    </w:p>
    <w:p w:rsidR="0091163F" w:rsidRPr="00A257C8" w:rsidRDefault="0091163F" w:rsidP="00A257C8">
      <w:pPr>
        <w:jc w:val="center"/>
        <w:rPr>
          <w:rFonts w:ascii="Calibri" w:hAnsi="Calibri" w:cs="Calibri"/>
          <w:sz w:val="24"/>
          <w:szCs w:val="24"/>
        </w:rPr>
      </w:pPr>
    </w:p>
    <w:sectPr w:rsidR="0091163F" w:rsidRPr="00A257C8">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83A" w:rsidRDefault="00F9383A" w:rsidP="002A2AA7">
      <w:pPr>
        <w:spacing w:after="0" w:line="240" w:lineRule="auto"/>
      </w:pPr>
      <w:r>
        <w:separator/>
      </w:r>
    </w:p>
  </w:endnote>
  <w:endnote w:type="continuationSeparator" w:id="0">
    <w:p w:rsidR="00F9383A" w:rsidRDefault="00F9383A" w:rsidP="002A2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077036"/>
      <w:docPartObj>
        <w:docPartGallery w:val="Page Numbers (Bottom of Page)"/>
        <w:docPartUnique/>
      </w:docPartObj>
    </w:sdtPr>
    <w:sdtEndPr>
      <w:rPr>
        <w:b/>
        <w:color w:val="C45911" w:themeColor="accent2" w:themeShade="BF"/>
        <w:spacing w:val="60"/>
      </w:rPr>
    </w:sdtEndPr>
    <w:sdtContent>
      <w:p w:rsidR="00AE1617" w:rsidRPr="00AE1617" w:rsidRDefault="00AE1617" w:rsidP="00AE1617">
        <w:pPr>
          <w:pStyle w:val="Footer"/>
          <w:pBdr>
            <w:top w:val="single" w:sz="4" w:space="1" w:color="D9D9D9" w:themeColor="background1" w:themeShade="D9"/>
          </w:pBdr>
          <w:tabs>
            <w:tab w:val="left" w:pos="1185"/>
          </w:tabs>
          <w:rPr>
            <w:b/>
            <w:color w:val="7030A0"/>
          </w:rPr>
        </w:pPr>
        <w:r>
          <w:tab/>
        </w:r>
        <w:r>
          <w:tab/>
        </w:r>
        <w:r>
          <w:tab/>
        </w:r>
        <w:r w:rsidRPr="003875DF">
          <w:rPr>
            <w:b/>
            <w:color w:val="C45911" w:themeColor="accent2" w:themeShade="BF"/>
          </w:rPr>
          <w:fldChar w:fldCharType="begin"/>
        </w:r>
        <w:r w:rsidRPr="003875DF">
          <w:rPr>
            <w:b/>
            <w:color w:val="C45911" w:themeColor="accent2" w:themeShade="BF"/>
          </w:rPr>
          <w:instrText xml:space="preserve"> PAGE   \* MERGEFORMAT </w:instrText>
        </w:r>
        <w:r w:rsidRPr="003875DF">
          <w:rPr>
            <w:b/>
            <w:color w:val="C45911" w:themeColor="accent2" w:themeShade="BF"/>
          </w:rPr>
          <w:fldChar w:fldCharType="separate"/>
        </w:r>
        <w:r w:rsidR="007236E1">
          <w:rPr>
            <w:b/>
            <w:noProof/>
            <w:color w:val="C45911" w:themeColor="accent2" w:themeShade="BF"/>
          </w:rPr>
          <w:t>13</w:t>
        </w:r>
        <w:r w:rsidRPr="003875DF">
          <w:rPr>
            <w:b/>
            <w:noProof/>
            <w:color w:val="C45911" w:themeColor="accent2" w:themeShade="BF"/>
          </w:rPr>
          <w:fldChar w:fldCharType="end"/>
        </w:r>
        <w:r w:rsidRPr="003875DF">
          <w:rPr>
            <w:b/>
            <w:color w:val="C45911" w:themeColor="accent2" w:themeShade="BF"/>
          </w:rPr>
          <w:t xml:space="preserve"> | </w:t>
        </w:r>
        <w:r w:rsidRPr="003875DF">
          <w:rPr>
            <w:b/>
            <w:color w:val="C45911" w:themeColor="accent2" w:themeShade="BF"/>
            <w:spacing w:val="60"/>
          </w:rPr>
          <w:t>Page</w:t>
        </w:r>
      </w:p>
    </w:sdtContent>
  </w:sdt>
  <w:p w:rsidR="00AE1617" w:rsidRPr="00AE1617" w:rsidRDefault="00AE1617">
    <w:pPr>
      <w:pStyle w:val="Foo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83A" w:rsidRDefault="00F9383A" w:rsidP="002A2AA7">
      <w:pPr>
        <w:spacing w:after="0" w:line="240" w:lineRule="auto"/>
      </w:pPr>
      <w:r>
        <w:separator/>
      </w:r>
    </w:p>
  </w:footnote>
  <w:footnote w:type="continuationSeparator" w:id="0">
    <w:p w:rsidR="00F9383A" w:rsidRDefault="00F9383A" w:rsidP="002A2A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63D" w:rsidRPr="00B658A4" w:rsidRDefault="00AB263D" w:rsidP="00AB263D">
    <w:pPr>
      <w:pStyle w:val="Header"/>
      <w:rPr>
        <w:b/>
      </w:rPr>
    </w:pPr>
    <w:proofErr w:type="spellStart"/>
    <w:r w:rsidRPr="00B658A4">
      <w:rPr>
        <w:b/>
      </w:rPr>
      <w:t>Freehearts</w:t>
    </w:r>
    <w:proofErr w:type="spellEnd"/>
    <w:r w:rsidRPr="00B658A4">
      <w:rPr>
        <w:b/>
      </w:rPr>
      <w:t xml:space="preserve"> Africa Reach Out Foundation-FAROF</w:t>
    </w:r>
    <w:r w:rsidRPr="00B658A4">
      <w:rPr>
        <w:b/>
      </w:rPr>
      <w:tab/>
    </w:r>
    <w:r w:rsidRPr="00B658A4">
      <w:rPr>
        <w:b/>
      </w:rPr>
      <w:tab/>
      <w:t>2017</w:t>
    </w:r>
    <w:r>
      <w:rPr>
        <w:b/>
      </w:rPr>
      <w:t xml:space="preserve"> </w:t>
    </w:r>
    <w:r>
      <w:rPr>
        <w:b/>
      </w:rPr>
      <w:t>GBV</w:t>
    </w:r>
    <w:r w:rsidRPr="00B658A4">
      <w:rPr>
        <w:b/>
      </w:rPr>
      <w:t xml:space="preserve"> Annual Report</w:t>
    </w:r>
  </w:p>
  <w:p w:rsidR="00AB263D" w:rsidRDefault="00AB26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1BC7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8F6C2D"/>
    <w:multiLevelType w:val="hybridMultilevel"/>
    <w:tmpl w:val="8F8EE6D2"/>
    <w:lvl w:ilvl="0" w:tplc="04090001">
      <w:start w:val="1"/>
      <w:numFmt w:val="bullet"/>
      <w:lvlText w:val=""/>
      <w:lvlJc w:val="left"/>
      <w:pPr>
        <w:tabs>
          <w:tab w:val="num" w:pos="1080"/>
        </w:tabs>
        <w:ind w:left="1080" w:hanging="360"/>
      </w:pPr>
      <w:rPr>
        <w:rFonts w:ascii="Symbol" w:hAnsi="Symbol" w:hint="default"/>
      </w:rPr>
    </w:lvl>
    <w:lvl w:ilvl="1" w:tplc="1062E948">
      <w:start w:val="1"/>
      <w:numFmt w:val="bullet"/>
      <w:lvlText w:val=""/>
      <w:lvlJc w:val="left"/>
      <w:pPr>
        <w:tabs>
          <w:tab w:val="num" w:pos="1440"/>
        </w:tabs>
        <w:ind w:left="1080" w:firstLine="360"/>
      </w:pPr>
      <w:rPr>
        <w:rFonts w:ascii="Symbol" w:hAnsi="Symbol"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
    <w:nsid w:val="0AF631C4"/>
    <w:multiLevelType w:val="hybridMultilevel"/>
    <w:tmpl w:val="D01448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D3B4778"/>
    <w:multiLevelType w:val="hybridMultilevel"/>
    <w:tmpl w:val="D61EF0E2"/>
    <w:lvl w:ilvl="0" w:tplc="0409000F">
      <w:start w:val="1"/>
      <w:numFmt w:val="decimal"/>
      <w:lvlText w:val="%1."/>
      <w:lvlJc w:val="left"/>
      <w:pPr>
        <w:tabs>
          <w:tab w:val="num" w:pos="1080"/>
        </w:tabs>
        <w:ind w:left="1080" w:hanging="360"/>
      </w:pPr>
    </w:lvl>
    <w:lvl w:ilvl="1" w:tplc="1062E948">
      <w:start w:val="1"/>
      <w:numFmt w:val="bullet"/>
      <w:lvlText w:val=""/>
      <w:lvlJc w:val="left"/>
      <w:pPr>
        <w:tabs>
          <w:tab w:val="num" w:pos="1440"/>
        </w:tabs>
        <w:ind w:left="1080" w:firstLine="360"/>
      </w:pPr>
      <w:rPr>
        <w:rFonts w:ascii="Symbol" w:hAnsi="Symbol"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
    <w:nsid w:val="26D20D56"/>
    <w:multiLevelType w:val="hybridMultilevel"/>
    <w:tmpl w:val="79F66630"/>
    <w:lvl w:ilvl="0" w:tplc="32EC0CDC">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480"/>
        </w:tabs>
        <w:ind w:left="480" w:hanging="360"/>
      </w:pPr>
      <w:rPr>
        <w:rFonts w:ascii="Courier New" w:hAnsi="Courier New" w:cs="Courier New" w:hint="default"/>
      </w:rPr>
    </w:lvl>
    <w:lvl w:ilvl="2" w:tplc="04090005">
      <w:start w:val="1"/>
      <w:numFmt w:val="bullet"/>
      <w:lvlText w:val=""/>
      <w:lvlJc w:val="left"/>
      <w:pPr>
        <w:tabs>
          <w:tab w:val="num" w:pos="1200"/>
        </w:tabs>
        <w:ind w:left="1200" w:hanging="360"/>
      </w:pPr>
      <w:rPr>
        <w:rFonts w:ascii="Wingdings" w:hAnsi="Wingdings" w:hint="default"/>
      </w:rPr>
    </w:lvl>
    <w:lvl w:ilvl="3" w:tplc="04090001">
      <w:start w:val="1"/>
      <w:numFmt w:val="bullet"/>
      <w:lvlText w:val=""/>
      <w:lvlJc w:val="left"/>
      <w:pPr>
        <w:tabs>
          <w:tab w:val="num" w:pos="1920"/>
        </w:tabs>
        <w:ind w:left="1920" w:hanging="360"/>
      </w:pPr>
      <w:rPr>
        <w:rFonts w:ascii="Symbol" w:hAnsi="Symbol" w:hint="default"/>
      </w:rPr>
    </w:lvl>
    <w:lvl w:ilvl="4" w:tplc="04090003">
      <w:start w:val="1"/>
      <w:numFmt w:val="bullet"/>
      <w:lvlText w:val="o"/>
      <w:lvlJc w:val="left"/>
      <w:pPr>
        <w:tabs>
          <w:tab w:val="num" w:pos="2640"/>
        </w:tabs>
        <w:ind w:left="2640" w:hanging="360"/>
      </w:pPr>
      <w:rPr>
        <w:rFonts w:ascii="Courier New" w:hAnsi="Courier New" w:cs="Courier New" w:hint="default"/>
      </w:rPr>
    </w:lvl>
    <w:lvl w:ilvl="5" w:tplc="04090005">
      <w:start w:val="1"/>
      <w:numFmt w:val="bullet"/>
      <w:lvlText w:val=""/>
      <w:lvlJc w:val="left"/>
      <w:pPr>
        <w:tabs>
          <w:tab w:val="num" w:pos="3360"/>
        </w:tabs>
        <w:ind w:left="3360" w:hanging="360"/>
      </w:pPr>
      <w:rPr>
        <w:rFonts w:ascii="Wingdings" w:hAnsi="Wingdings" w:hint="default"/>
      </w:rPr>
    </w:lvl>
    <w:lvl w:ilvl="6" w:tplc="04090001">
      <w:start w:val="1"/>
      <w:numFmt w:val="bullet"/>
      <w:lvlText w:val=""/>
      <w:lvlJc w:val="left"/>
      <w:pPr>
        <w:tabs>
          <w:tab w:val="num" w:pos="4080"/>
        </w:tabs>
        <w:ind w:left="4080" w:hanging="360"/>
      </w:pPr>
      <w:rPr>
        <w:rFonts w:ascii="Symbol" w:hAnsi="Symbol" w:hint="default"/>
      </w:rPr>
    </w:lvl>
    <w:lvl w:ilvl="7" w:tplc="04090003">
      <w:start w:val="1"/>
      <w:numFmt w:val="bullet"/>
      <w:lvlText w:val="o"/>
      <w:lvlJc w:val="left"/>
      <w:pPr>
        <w:tabs>
          <w:tab w:val="num" w:pos="4800"/>
        </w:tabs>
        <w:ind w:left="4800" w:hanging="360"/>
      </w:pPr>
      <w:rPr>
        <w:rFonts w:ascii="Courier New" w:hAnsi="Courier New" w:cs="Courier New" w:hint="default"/>
      </w:rPr>
    </w:lvl>
    <w:lvl w:ilvl="8" w:tplc="04090005">
      <w:start w:val="1"/>
      <w:numFmt w:val="bullet"/>
      <w:lvlText w:val=""/>
      <w:lvlJc w:val="left"/>
      <w:pPr>
        <w:tabs>
          <w:tab w:val="num" w:pos="5520"/>
        </w:tabs>
        <w:ind w:left="5520" w:hanging="360"/>
      </w:pPr>
      <w:rPr>
        <w:rFonts w:ascii="Wingdings" w:hAnsi="Wingdings" w:hint="default"/>
      </w:rPr>
    </w:lvl>
  </w:abstractNum>
  <w:abstractNum w:abstractNumId="5">
    <w:nsid w:val="311E01EA"/>
    <w:multiLevelType w:val="hybridMultilevel"/>
    <w:tmpl w:val="325410E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3D8142B9"/>
    <w:multiLevelType w:val="hybridMultilevel"/>
    <w:tmpl w:val="F8384024"/>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7">
    <w:nsid w:val="420A4213"/>
    <w:multiLevelType w:val="hybridMultilevel"/>
    <w:tmpl w:val="1B46C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0B6A3C"/>
    <w:multiLevelType w:val="hybridMultilevel"/>
    <w:tmpl w:val="BF22ED86"/>
    <w:lvl w:ilvl="0" w:tplc="1062E948">
      <w:start w:val="1"/>
      <w:numFmt w:val="bullet"/>
      <w:lvlText w:val=""/>
      <w:lvlJc w:val="left"/>
      <w:pPr>
        <w:tabs>
          <w:tab w:val="num" w:pos="1440"/>
        </w:tabs>
        <w:ind w:left="1080" w:firstLine="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
    <w:nsid w:val="4F8C7E7A"/>
    <w:multiLevelType w:val="multilevel"/>
    <w:tmpl w:val="8CEE07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64985FAE"/>
    <w:multiLevelType w:val="hybridMultilevel"/>
    <w:tmpl w:val="D26654C2"/>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11">
    <w:nsid w:val="67FC0EBA"/>
    <w:multiLevelType w:val="hybridMultilevel"/>
    <w:tmpl w:val="49420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
  </w:num>
  <w:num w:numId="6">
    <w:abstractNumId w:val="3"/>
  </w:num>
  <w:num w:numId="7">
    <w:abstractNumId w:val="1"/>
  </w:num>
  <w:num w:numId="8">
    <w:abstractNumId w:val="0"/>
  </w:num>
  <w:num w:numId="9">
    <w:abstractNumId w:val="11"/>
  </w:num>
  <w:num w:numId="10">
    <w:abstractNumId w:val="8"/>
  </w:num>
  <w:num w:numId="11">
    <w:abstractNumId w:val="4"/>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59B"/>
    <w:rsid w:val="00003FCB"/>
    <w:rsid w:val="00030B20"/>
    <w:rsid w:val="000833C2"/>
    <w:rsid w:val="00112100"/>
    <w:rsid w:val="00113968"/>
    <w:rsid w:val="00160639"/>
    <w:rsid w:val="00166694"/>
    <w:rsid w:val="0017237C"/>
    <w:rsid w:val="00187F06"/>
    <w:rsid w:val="001C7FA4"/>
    <w:rsid w:val="001D48F3"/>
    <w:rsid w:val="001F70FE"/>
    <w:rsid w:val="00206561"/>
    <w:rsid w:val="00216907"/>
    <w:rsid w:val="00227792"/>
    <w:rsid w:val="00227E31"/>
    <w:rsid w:val="002A2AA7"/>
    <w:rsid w:val="002C5A4F"/>
    <w:rsid w:val="00322C93"/>
    <w:rsid w:val="003276C8"/>
    <w:rsid w:val="003875DF"/>
    <w:rsid w:val="00413177"/>
    <w:rsid w:val="00426B51"/>
    <w:rsid w:val="00452BAF"/>
    <w:rsid w:val="004663DA"/>
    <w:rsid w:val="004869FB"/>
    <w:rsid w:val="004A7DCC"/>
    <w:rsid w:val="004B2D9A"/>
    <w:rsid w:val="005079C5"/>
    <w:rsid w:val="0054428D"/>
    <w:rsid w:val="005451BB"/>
    <w:rsid w:val="00557B39"/>
    <w:rsid w:val="005E259B"/>
    <w:rsid w:val="00642385"/>
    <w:rsid w:val="00645484"/>
    <w:rsid w:val="00647559"/>
    <w:rsid w:val="00656667"/>
    <w:rsid w:val="006B1B91"/>
    <w:rsid w:val="007236E1"/>
    <w:rsid w:val="007878F3"/>
    <w:rsid w:val="007F6E8E"/>
    <w:rsid w:val="00863C7E"/>
    <w:rsid w:val="00872F43"/>
    <w:rsid w:val="008C7D45"/>
    <w:rsid w:val="009043CB"/>
    <w:rsid w:val="0091163F"/>
    <w:rsid w:val="0092521E"/>
    <w:rsid w:val="00935239"/>
    <w:rsid w:val="009755C7"/>
    <w:rsid w:val="00984C22"/>
    <w:rsid w:val="009A6D9A"/>
    <w:rsid w:val="00A06A99"/>
    <w:rsid w:val="00A0749D"/>
    <w:rsid w:val="00A257C8"/>
    <w:rsid w:val="00A53112"/>
    <w:rsid w:val="00A75C04"/>
    <w:rsid w:val="00A908F3"/>
    <w:rsid w:val="00AB263D"/>
    <w:rsid w:val="00AE1617"/>
    <w:rsid w:val="00AE45B7"/>
    <w:rsid w:val="00B11144"/>
    <w:rsid w:val="00BB373F"/>
    <w:rsid w:val="00BF7D89"/>
    <w:rsid w:val="00C10495"/>
    <w:rsid w:val="00CE604F"/>
    <w:rsid w:val="00D20CD7"/>
    <w:rsid w:val="00D214A5"/>
    <w:rsid w:val="00D77018"/>
    <w:rsid w:val="00E30AAE"/>
    <w:rsid w:val="00E855EF"/>
    <w:rsid w:val="00E8798E"/>
    <w:rsid w:val="00EA5990"/>
    <w:rsid w:val="00F30E86"/>
    <w:rsid w:val="00F350D2"/>
    <w:rsid w:val="00F37B12"/>
    <w:rsid w:val="00F52D89"/>
    <w:rsid w:val="00F87592"/>
    <w:rsid w:val="00F92086"/>
    <w:rsid w:val="00F9383A"/>
    <w:rsid w:val="00FB207B"/>
    <w:rsid w:val="00FC2F4A"/>
    <w:rsid w:val="00FE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37C"/>
  </w:style>
  <w:style w:type="paragraph" w:styleId="Heading1">
    <w:name w:val="heading 1"/>
    <w:basedOn w:val="Normal"/>
    <w:next w:val="Normal"/>
    <w:link w:val="Heading1Char"/>
    <w:uiPriority w:val="9"/>
    <w:qFormat/>
    <w:rsid w:val="0017237C"/>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17237C"/>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17237C"/>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17237C"/>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17237C"/>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17237C"/>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17237C"/>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17237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7237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7237C"/>
    <w:rPr>
      <w:caps/>
      <w:color w:val="1F4D78" w:themeColor="accent1" w:themeShade="7F"/>
      <w:spacing w:val="15"/>
    </w:rPr>
  </w:style>
  <w:style w:type="character" w:styleId="Strong">
    <w:name w:val="Strong"/>
    <w:uiPriority w:val="22"/>
    <w:qFormat/>
    <w:rsid w:val="0017237C"/>
    <w:rPr>
      <w:b/>
      <w:bCs/>
    </w:rPr>
  </w:style>
  <w:style w:type="paragraph" w:styleId="ListParagraph">
    <w:name w:val="List Paragraph"/>
    <w:basedOn w:val="Normal"/>
    <w:uiPriority w:val="34"/>
    <w:qFormat/>
    <w:rsid w:val="00872F43"/>
    <w:pPr>
      <w:ind w:left="720"/>
      <w:contextualSpacing/>
    </w:pPr>
  </w:style>
  <w:style w:type="paragraph" w:customStyle="1" w:styleId="Default">
    <w:name w:val="Default"/>
    <w:rsid w:val="00A06A99"/>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2A2A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2AA7"/>
  </w:style>
  <w:style w:type="paragraph" w:styleId="Footer">
    <w:name w:val="footer"/>
    <w:basedOn w:val="Normal"/>
    <w:link w:val="FooterChar"/>
    <w:uiPriority w:val="99"/>
    <w:unhideWhenUsed/>
    <w:rsid w:val="002A2A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2AA7"/>
  </w:style>
  <w:style w:type="character" w:customStyle="1" w:styleId="Heading1Char">
    <w:name w:val="Heading 1 Char"/>
    <w:basedOn w:val="DefaultParagraphFont"/>
    <w:link w:val="Heading1"/>
    <w:uiPriority w:val="9"/>
    <w:rsid w:val="0017237C"/>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semiHidden/>
    <w:rsid w:val="0017237C"/>
    <w:rPr>
      <w:caps/>
      <w:spacing w:val="15"/>
      <w:shd w:val="clear" w:color="auto" w:fill="DEEAF6" w:themeFill="accent1" w:themeFillTint="33"/>
    </w:rPr>
  </w:style>
  <w:style w:type="character" w:customStyle="1" w:styleId="Heading4Char">
    <w:name w:val="Heading 4 Char"/>
    <w:basedOn w:val="DefaultParagraphFont"/>
    <w:link w:val="Heading4"/>
    <w:uiPriority w:val="9"/>
    <w:semiHidden/>
    <w:rsid w:val="0017237C"/>
    <w:rPr>
      <w:caps/>
      <w:color w:val="2E74B5" w:themeColor="accent1" w:themeShade="BF"/>
      <w:spacing w:val="10"/>
    </w:rPr>
  </w:style>
  <w:style w:type="character" w:customStyle="1" w:styleId="Heading5Char">
    <w:name w:val="Heading 5 Char"/>
    <w:basedOn w:val="DefaultParagraphFont"/>
    <w:link w:val="Heading5"/>
    <w:uiPriority w:val="9"/>
    <w:semiHidden/>
    <w:rsid w:val="0017237C"/>
    <w:rPr>
      <w:caps/>
      <w:color w:val="2E74B5" w:themeColor="accent1" w:themeShade="BF"/>
      <w:spacing w:val="10"/>
    </w:rPr>
  </w:style>
  <w:style w:type="character" w:customStyle="1" w:styleId="Heading6Char">
    <w:name w:val="Heading 6 Char"/>
    <w:basedOn w:val="DefaultParagraphFont"/>
    <w:link w:val="Heading6"/>
    <w:uiPriority w:val="9"/>
    <w:semiHidden/>
    <w:rsid w:val="0017237C"/>
    <w:rPr>
      <w:caps/>
      <w:color w:val="2E74B5" w:themeColor="accent1" w:themeShade="BF"/>
      <w:spacing w:val="10"/>
    </w:rPr>
  </w:style>
  <w:style w:type="character" w:customStyle="1" w:styleId="Heading7Char">
    <w:name w:val="Heading 7 Char"/>
    <w:basedOn w:val="DefaultParagraphFont"/>
    <w:link w:val="Heading7"/>
    <w:uiPriority w:val="9"/>
    <w:semiHidden/>
    <w:rsid w:val="0017237C"/>
    <w:rPr>
      <w:caps/>
      <w:color w:val="2E74B5" w:themeColor="accent1" w:themeShade="BF"/>
      <w:spacing w:val="10"/>
    </w:rPr>
  </w:style>
  <w:style w:type="character" w:customStyle="1" w:styleId="Heading8Char">
    <w:name w:val="Heading 8 Char"/>
    <w:basedOn w:val="DefaultParagraphFont"/>
    <w:link w:val="Heading8"/>
    <w:uiPriority w:val="9"/>
    <w:semiHidden/>
    <w:rsid w:val="0017237C"/>
    <w:rPr>
      <w:caps/>
      <w:spacing w:val="10"/>
      <w:sz w:val="18"/>
      <w:szCs w:val="18"/>
    </w:rPr>
  </w:style>
  <w:style w:type="character" w:customStyle="1" w:styleId="Heading9Char">
    <w:name w:val="Heading 9 Char"/>
    <w:basedOn w:val="DefaultParagraphFont"/>
    <w:link w:val="Heading9"/>
    <w:uiPriority w:val="9"/>
    <w:semiHidden/>
    <w:rsid w:val="0017237C"/>
    <w:rPr>
      <w:i/>
      <w:iCs/>
      <w:caps/>
      <w:spacing w:val="10"/>
      <w:sz w:val="18"/>
      <w:szCs w:val="18"/>
    </w:rPr>
  </w:style>
  <w:style w:type="paragraph" w:styleId="Caption">
    <w:name w:val="caption"/>
    <w:basedOn w:val="Normal"/>
    <w:next w:val="Normal"/>
    <w:uiPriority w:val="35"/>
    <w:semiHidden/>
    <w:unhideWhenUsed/>
    <w:qFormat/>
    <w:rsid w:val="0017237C"/>
    <w:rPr>
      <w:b/>
      <w:bCs/>
      <w:color w:val="2E74B5" w:themeColor="accent1" w:themeShade="BF"/>
      <w:sz w:val="16"/>
      <w:szCs w:val="16"/>
    </w:rPr>
  </w:style>
  <w:style w:type="paragraph" w:styleId="Title">
    <w:name w:val="Title"/>
    <w:basedOn w:val="Normal"/>
    <w:next w:val="Normal"/>
    <w:link w:val="TitleChar"/>
    <w:uiPriority w:val="10"/>
    <w:qFormat/>
    <w:rsid w:val="0017237C"/>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17237C"/>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17237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7237C"/>
    <w:rPr>
      <w:caps/>
      <w:color w:val="595959" w:themeColor="text1" w:themeTint="A6"/>
      <w:spacing w:val="10"/>
      <w:sz w:val="21"/>
      <w:szCs w:val="21"/>
    </w:rPr>
  </w:style>
  <w:style w:type="character" w:styleId="Emphasis">
    <w:name w:val="Emphasis"/>
    <w:uiPriority w:val="20"/>
    <w:qFormat/>
    <w:rsid w:val="0017237C"/>
    <w:rPr>
      <w:caps/>
      <w:color w:val="1F4D78" w:themeColor="accent1" w:themeShade="7F"/>
      <w:spacing w:val="5"/>
    </w:rPr>
  </w:style>
  <w:style w:type="paragraph" w:styleId="NoSpacing">
    <w:name w:val="No Spacing"/>
    <w:uiPriority w:val="1"/>
    <w:qFormat/>
    <w:rsid w:val="0017237C"/>
    <w:pPr>
      <w:spacing w:after="0" w:line="240" w:lineRule="auto"/>
    </w:pPr>
  </w:style>
  <w:style w:type="paragraph" w:styleId="Quote">
    <w:name w:val="Quote"/>
    <w:basedOn w:val="Normal"/>
    <w:next w:val="Normal"/>
    <w:link w:val="QuoteChar"/>
    <w:uiPriority w:val="29"/>
    <w:qFormat/>
    <w:rsid w:val="0017237C"/>
    <w:rPr>
      <w:i/>
      <w:iCs/>
      <w:sz w:val="24"/>
      <w:szCs w:val="24"/>
    </w:rPr>
  </w:style>
  <w:style w:type="character" w:customStyle="1" w:styleId="QuoteChar">
    <w:name w:val="Quote Char"/>
    <w:basedOn w:val="DefaultParagraphFont"/>
    <w:link w:val="Quote"/>
    <w:uiPriority w:val="29"/>
    <w:rsid w:val="0017237C"/>
    <w:rPr>
      <w:i/>
      <w:iCs/>
      <w:sz w:val="24"/>
      <w:szCs w:val="24"/>
    </w:rPr>
  </w:style>
  <w:style w:type="paragraph" w:styleId="IntenseQuote">
    <w:name w:val="Intense Quote"/>
    <w:basedOn w:val="Normal"/>
    <w:next w:val="Normal"/>
    <w:link w:val="IntenseQuoteChar"/>
    <w:uiPriority w:val="30"/>
    <w:qFormat/>
    <w:rsid w:val="0017237C"/>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17237C"/>
    <w:rPr>
      <w:color w:val="5B9BD5" w:themeColor="accent1"/>
      <w:sz w:val="24"/>
      <w:szCs w:val="24"/>
    </w:rPr>
  </w:style>
  <w:style w:type="character" w:styleId="SubtleEmphasis">
    <w:name w:val="Subtle Emphasis"/>
    <w:uiPriority w:val="19"/>
    <w:qFormat/>
    <w:rsid w:val="0017237C"/>
    <w:rPr>
      <w:i/>
      <w:iCs/>
      <w:color w:val="1F4D78" w:themeColor="accent1" w:themeShade="7F"/>
    </w:rPr>
  </w:style>
  <w:style w:type="character" w:styleId="IntenseEmphasis">
    <w:name w:val="Intense Emphasis"/>
    <w:uiPriority w:val="21"/>
    <w:qFormat/>
    <w:rsid w:val="0017237C"/>
    <w:rPr>
      <w:b/>
      <w:bCs/>
      <w:caps/>
      <w:color w:val="1F4D78" w:themeColor="accent1" w:themeShade="7F"/>
      <w:spacing w:val="10"/>
    </w:rPr>
  </w:style>
  <w:style w:type="character" w:styleId="SubtleReference">
    <w:name w:val="Subtle Reference"/>
    <w:uiPriority w:val="31"/>
    <w:qFormat/>
    <w:rsid w:val="0017237C"/>
    <w:rPr>
      <w:b/>
      <w:bCs/>
      <w:color w:val="5B9BD5" w:themeColor="accent1"/>
    </w:rPr>
  </w:style>
  <w:style w:type="character" w:styleId="IntenseReference">
    <w:name w:val="Intense Reference"/>
    <w:uiPriority w:val="32"/>
    <w:qFormat/>
    <w:rsid w:val="0017237C"/>
    <w:rPr>
      <w:b/>
      <w:bCs/>
      <w:i/>
      <w:iCs/>
      <w:caps/>
      <w:color w:val="5B9BD5" w:themeColor="accent1"/>
    </w:rPr>
  </w:style>
  <w:style w:type="character" w:styleId="BookTitle">
    <w:name w:val="Book Title"/>
    <w:uiPriority w:val="33"/>
    <w:qFormat/>
    <w:rsid w:val="0017237C"/>
    <w:rPr>
      <w:b/>
      <w:bCs/>
      <w:i/>
      <w:iCs/>
      <w:spacing w:val="0"/>
    </w:rPr>
  </w:style>
  <w:style w:type="paragraph" w:styleId="TOCHeading">
    <w:name w:val="TOC Heading"/>
    <w:basedOn w:val="Heading1"/>
    <w:next w:val="Normal"/>
    <w:uiPriority w:val="39"/>
    <w:semiHidden/>
    <w:unhideWhenUsed/>
    <w:qFormat/>
    <w:rsid w:val="0017237C"/>
    <w:pPr>
      <w:outlineLvl w:val="9"/>
    </w:pPr>
  </w:style>
  <w:style w:type="paragraph" w:styleId="BalloonText">
    <w:name w:val="Balloon Text"/>
    <w:basedOn w:val="Normal"/>
    <w:link w:val="BalloonTextChar"/>
    <w:uiPriority w:val="99"/>
    <w:semiHidden/>
    <w:unhideWhenUsed/>
    <w:rsid w:val="00A5311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1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37C"/>
  </w:style>
  <w:style w:type="paragraph" w:styleId="Heading1">
    <w:name w:val="heading 1"/>
    <w:basedOn w:val="Normal"/>
    <w:next w:val="Normal"/>
    <w:link w:val="Heading1Char"/>
    <w:uiPriority w:val="9"/>
    <w:qFormat/>
    <w:rsid w:val="0017237C"/>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17237C"/>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17237C"/>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17237C"/>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17237C"/>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17237C"/>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17237C"/>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17237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7237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7237C"/>
    <w:rPr>
      <w:caps/>
      <w:color w:val="1F4D78" w:themeColor="accent1" w:themeShade="7F"/>
      <w:spacing w:val="15"/>
    </w:rPr>
  </w:style>
  <w:style w:type="character" w:styleId="Strong">
    <w:name w:val="Strong"/>
    <w:uiPriority w:val="22"/>
    <w:qFormat/>
    <w:rsid w:val="0017237C"/>
    <w:rPr>
      <w:b/>
      <w:bCs/>
    </w:rPr>
  </w:style>
  <w:style w:type="paragraph" w:styleId="ListParagraph">
    <w:name w:val="List Paragraph"/>
    <w:basedOn w:val="Normal"/>
    <w:uiPriority w:val="34"/>
    <w:qFormat/>
    <w:rsid w:val="00872F43"/>
    <w:pPr>
      <w:ind w:left="720"/>
      <w:contextualSpacing/>
    </w:pPr>
  </w:style>
  <w:style w:type="paragraph" w:customStyle="1" w:styleId="Default">
    <w:name w:val="Default"/>
    <w:rsid w:val="00A06A99"/>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2A2A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2AA7"/>
  </w:style>
  <w:style w:type="paragraph" w:styleId="Footer">
    <w:name w:val="footer"/>
    <w:basedOn w:val="Normal"/>
    <w:link w:val="FooterChar"/>
    <w:uiPriority w:val="99"/>
    <w:unhideWhenUsed/>
    <w:rsid w:val="002A2A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2AA7"/>
  </w:style>
  <w:style w:type="character" w:customStyle="1" w:styleId="Heading1Char">
    <w:name w:val="Heading 1 Char"/>
    <w:basedOn w:val="DefaultParagraphFont"/>
    <w:link w:val="Heading1"/>
    <w:uiPriority w:val="9"/>
    <w:rsid w:val="0017237C"/>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semiHidden/>
    <w:rsid w:val="0017237C"/>
    <w:rPr>
      <w:caps/>
      <w:spacing w:val="15"/>
      <w:shd w:val="clear" w:color="auto" w:fill="DEEAF6" w:themeFill="accent1" w:themeFillTint="33"/>
    </w:rPr>
  </w:style>
  <w:style w:type="character" w:customStyle="1" w:styleId="Heading4Char">
    <w:name w:val="Heading 4 Char"/>
    <w:basedOn w:val="DefaultParagraphFont"/>
    <w:link w:val="Heading4"/>
    <w:uiPriority w:val="9"/>
    <w:semiHidden/>
    <w:rsid w:val="0017237C"/>
    <w:rPr>
      <w:caps/>
      <w:color w:val="2E74B5" w:themeColor="accent1" w:themeShade="BF"/>
      <w:spacing w:val="10"/>
    </w:rPr>
  </w:style>
  <w:style w:type="character" w:customStyle="1" w:styleId="Heading5Char">
    <w:name w:val="Heading 5 Char"/>
    <w:basedOn w:val="DefaultParagraphFont"/>
    <w:link w:val="Heading5"/>
    <w:uiPriority w:val="9"/>
    <w:semiHidden/>
    <w:rsid w:val="0017237C"/>
    <w:rPr>
      <w:caps/>
      <w:color w:val="2E74B5" w:themeColor="accent1" w:themeShade="BF"/>
      <w:spacing w:val="10"/>
    </w:rPr>
  </w:style>
  <w:style w:type="character" w:customStyle="1" w:styleId="Heading6Char">
    <w:name w:val="Heading 6 Char"/>
    <w:basedOn w:val="DefaultParagraphFont"/>
    <w:link w:val="Heading6"/>
    <w:uiPriority w:val="9"/>
    <w:semiHidden/>
    <w:rsid w:val="0017237C"/>
    <w:rPr>
      <w:caps/>
      <w:color w:val="2E74B5" w:themeColor="accent1" w:themeShade="BF"/>
      <w:spacing w:val="10"/>
    </w:rPr>
  </w:style>
  <w:style w:type="character" w:customStyle="1" w:styleId="Heading7Char">
    <w:name w:val="Heading 7 Char"/>
    <w:basedOn w:val="DefaultParagraphFont"/>
    <w:link w:val="Heading7"/>
    <w:uiPriority w:val="9"/>
    <w:semiHidden/>
    <w:rsid w:val="0017237C"/>
    <w:rPr>
      <w:caps/>
      <w:color w:val="2E74B5" w:themeColor="accent1" w:themeShade="BF"/>
      <w:spacing w:val="10"/>
    </w:rPr>
  </w:style>
  <w:style w:type="character" w:customStyle="1" w:styleId="Heading8Char">
    <w:name w:val="Heading 8 Char"/>
    <w:basedOn w:val="DefaultParagraphFont"/>
    <w:link w:val="Heading8"/>
    <w:uiPriority w:val="9"/>
    <w:semiHidden/>
    <w:rsid w:val="0017237C"/>
    <w:rPr>
      <w:caps/>
      <w:spacing w:val="10"/>
      <w:sz w:val="18"/>
      <w:szCs w:val="18"/>
    </w:rPr>
  </w:style>
  <w:style w:type="character" w:customStyle="1" w:styleId="Heading9Char">
    <w:name w:val="Heading 9 Char"/>
    <w:basedOn w:val="DefaultParagraphFont"/>
    <w:link w:val="Heading9"/>
    <w:uiPriority w:val="9"/>
    <w:semiHidden/>
    <w:rsid w:val="0017237C"/>
    <w:rPr>
      <w:i/>
      <w:iCs/>
      <w:caps/>
      <w:spacing w:val="10"/>
      <w:sz w:val="18"/>
      <w:szCs w:val="18"/>
    </w:rPr>
  </w:style>
  <w:style w:type="paragraph" w:styleId="Caption">
    <w:name w:val="caption"/>
    <w:basedOn w:val="Normal"/>
    <w:next w:val="Normal"/>
    <w:uiPriority w:val="35"/>
    <w:semiHidden/>
    <w:unhideWhenUsed/>
    <w:qFormat/>
    <w:rsid w:val="0017237C"/>
    <w:rPr>
      <w:b/>
      <w:bCs/>
      <w:color w:val="2E74B5" w:themeColor="accent1" w:themeShade="BF"/>
      <w:sz w:val="16"/>
      <w:szCs w:val="16"/>
    </w:rPr>
  </w:style>
  <w:style w:type="paragraph" w:styleId="Title">
    <w:name w:val="Title"/>
    <w:basedOn w:val="Normal"/>
    <w:next w:val="Normal"/>
    <w:link w:val="TitleChar"/>
    <w:uiPriority w:val="10"/>
    <w:qFormat/>
    <w:rsid w:val="0017237C"/>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17237C"/>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17237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7237C"/>
    <w:rPr>
      <w:caps/>
      <w:color w:val="595959" w:themeColor="text1" w:themeTint="A6"/>
      <w:spacing w:val="10"/>
      <w:sz w:val="21"/>
      <w:szCs w:val="21"/>
    </w:rPr>
  </w:style>
  <w:style w:type="character" w:styleId="Emphasis">
    <w:name w:val="Emphasis"/>
    <w:uiPriority w:val="20"/>
    <w:qFormat/>
    <w:rsid w:val="0017237C"/>
    <w:rPr>
      <w:caps/>
      <w:color w:val="1F4D78" w:themeColor="accent1" w:themeShade="7F"/>
      <w:spacing w:val="5"/>
    </w:rPr>
  </w:style>
  <w:style w:type="paragraph" w:styleId="NoSpacing">
    <w:name w:val="No Spacing"/>
    <w:uiPriority w:val="1"/>
    <w:qFormat/>
    <w:rsid w:val="0017237C"/>
    <w:pPr>
      <w:spacing w:after="0" w:line="240" w:lineRule="auto"/>
    </w:pPr>
  </w:style>
  <w:style w:type="paragraph" w:styleId="Quote">
    <w:name w:val="Quote"/>
    <w:basedOn w:val="Normal"/>
    <w:next w:val="Normal"/>
    <w:link w:val="QuoteChar"/>
    <w:uiPriority w:val="29"/>
    <w:qFormat/>
    <w:rsid w:val="0017237C"/>
    <w:rPr>
      <w:i/>
      <w:iCs/>
      <w:sz w:val="24"/>
      <w:szCs w:val="24"/>
    </w:rPr>
  </w:style>
  <w:style w:type="character" w:customStyle="1" w:styleId="QuoteChar">
    <w:name w:val="Quote Char"/>
    <w:basedOn w:val="DefaultParagraphFont"/>
    <w:link w:val="Quote"/>
    <w:uiPriority w:val="29"/>
    <w:rsid w:val="0017237C"/>
    <w:rPr>
      <w:i/>
      <w:iCs/>
      <w:sz w:val="24"/>
      <w:szCs w:val="24"/>
    </w:rPr>
  </w:style>
  <w:style w:type="paragraph" w:styleId="IntenseQuote">
    <w:name w:val="Intense Quote"/>
    <w:basedOn w:val="Normal"/>
    <w:next w:val="Normal"/>
    <w:link w:val="IntenseQuoteChar"/>
    <w:uiPriority w:val="30"/>
    <w:qFormat/>
    <w:rsid w:val="0017237C"/>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17237C"/>
    <w:rPr>
      <w:color w:val="5B9BD5" w:themeColor="accent1"/>
      <w:sz w:val="24"/>
      <w:szCs w:val="24"/>
    </w:rPr>
  </w:style>
  <w:style w:type="character" w:styleId="SubtleEmphasis">
    <w:name w:val="Subtle Emphasis"/>
    <w:uiPriority w:val="19"/>
    <w:qFormat/>
    <w:rsid w:val="0017237C"/>
    <w:rPr>
      <w:i/>
      <w:iCs/>
      <w:color w:val="1F4D78" w:themeColor="accent1" w:themeShade="7F"/>
    </w:rPr>
  </w:style>
  <w:style w:type="character" w:styleId="IntenseEmphasis">
    <w:name w:val="Intense Emphasis"/>
    <w:uiPriority w:val="21"/>
    <w:qFormat/>
    <w:rsid w:val="0017237C"/>
    <w:rPr>
      <w:b/>
      <w:bCs/>
      <w:caps/>
      <w:color w:val="1F4D78" w:themeColor="accent1" w:themeShade="7F"/>
      <w:spacing w:val="10"/>
    </w:rPr>
  </w:style>
  <w:style w:type="character" w:styleId="SubtleReference">
    <w:name w:val="Subtle Reference"/>
    <w:uiPriority w:val="31"/>
    <w:qFormat/>
    <w:rsid w:val="0017237C"/>
    <w:rPr>
      <w:b/>
      <w:bCs/>
      <w:color w:val="5B9BD5" w:themeColor="accent1"/>
    </w:rPr>
  </w:style>
  <w:style w:type="character" w:styleId="IntenseReference">
    <w:name w:val="Intense Reference"/>
    <w:uiPriority w:val="32"/>
    <w:qFormat/>
    <w:rsid w:val="0017237C"/>
    <w:rPr>
      <w:b/>
      <w:bCs/>
      <w:i/>
      <w:iCs/>
      <w:caps/>
      <w:color w:val="5B9BD5" w:themeColor="accent1"/>
    </w:rPr>
  </w:style>
  <w:style w:type="character" w:styleId="BookTitle">
    <w:name w:val="Book Title"/>
    <w:uiPriority w:val="33"/>
    <w:qFormat/>
    <w:rsid w:val="0017237C"/>
    <w:rPr>
      <w:b/>
      <w:bCs/>
      <w:i/>
      <w:iCs/>
      <w:spacing w:val="0"/>
    </w:rPr>
  </w:style>
  <w:style w:type="paragraph" w:styleId="TOCHeading">
    <w:name w:val="TOC Heading"/>
    <w:basedOn w:val="Heading1"/>
    <w:next w:val="Normal"/>
    <w:uiPriority w:val="39"/>
    <w:semiHidden/>
    <w:unhideWhenUsed/>
    <w:qFormat/>
    <w:rsid w:val="0017237C"/>
    <w:pPr>
      <w:outlineLvl w:val="9"/>
    </w:pPr>
  </w:style>
  <w:style w:type="paragraph" w:styleId="BalloonText">
    <w:name w:val="Balloon Text"/>
    <w:basedOn w:val="Normal"/>
    <w:link w:val="BalloonTextChar"/>
    <w:uiPriority w:val="99"/>
    <w:semiHidden/>
    <w:unhideWhenUsed/>
    <w:rsid w:val="00A5311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1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929">
      <w:bodyDiv w:val="1"/>
      <w:marLeft w:val="0"/>
      <w:marRight w:val="0"/>
      <w:marTop w:val="0"/>
      <w:marBottom w:val="0"/>
      <w:divBdr>
        <w:top w:val="none" w:sz="0" w:space="0" w:color="auto"/>
        <w:left w:val="none" w:sz="0" w:space="0" w:color="auto"/>
        <w:bottom w:val="none" w:sz="0" w:space="0" w:color="auto"/>
        <w:right w:val="none" w:sz="0" w:space="0" w:color="auto"/>
      </w:divBdr>
    </w:div>
    <w:div w:id="229268308">
      <w:bodyDiv w:val="1"/>
      <w:marLeft w:val="0"/>
      <w:marRight w:val="0"/>
      <w:marTop w:val="0"/>
      <w:marBottom w:val="0"/>
      <w:divBdr>
        <w:top w:val="none" w:sz="0" w:space="0" w:color="auto"/>
        <w:left w:val="none" w:sz="0" w:space="0" w:color="auto"/>
        <w:bottom w:val="none" w:sz="0" w:space="0" w:color="auto"/>
        <w:right w:val="none" w:sz="0" w:space="0" w:color="auto"/>
      </w:divBdr>
    </w:div>
    <w:div w:id="1035500275">
      <w:bodyDiv w:val="1"/>
      <w:marLeft w:val="0"/>
      <w:marRight w:val="0"/>
      <w:marTop w:val="0"/>
      <w:marBottom w:val="0"/>
      <w:divBdr>
        <w:top w:val="none" w:sz="0" w:space="0" w:color="auto"/>
        <w:left w:val="none" w:sz="0" w:space="0" w:color="auto"/>
        <w:bottom w:val="none" w:sz="0" w:space="0" w:color="auto"/>
        <w:right w:val="none" w:sz="0" w:space="0" w:color="auto"/>
      </w:divBdr>
    </w:div>
    <w:div w:id="1263411561">
      <w:bodyDiv w:val="1"/>
      <w:marLeft w:val="0"/>
      <w:marRight w:val="0"/>
      <w:marTop w:val="0"/>
      <w:marBottom w:val="0"/>
      <w:divBdr>
        <w:top w:val="none" w:sz="0" w:space="0" w:color="auto"/>
        <w:left w:val="none" w:sz="0" w:space="0" w:color="auto"/>
        <w:bottom w:val="none" w:sz="0" w:space="0" w:color="auto"/>
        <w:right w:val="none" w:sz="0" w:space="0" w:color="auto"/>
      </w:divBdr>
    </w:div>
    <w:div w:id="1519276767">
      <w:bodyDiv w:val="1"/>
      <w:marLeft w:val="0"/>
      <w:marRight w:val="0"/>
      <w:marTop w:val="0"/>
      <w:marBottom w:val="0"/>
      <w:divBdr>
        <w:top w:val="none" w:sz="0" w:space="0" w:color="auto"/>
        <w:left w:val="none" w:sz="0" w:space="0" w:color="auto"/>
        <w:bottom w:val="none" w:sz="0" w:space="0" w:color="auto"/>
        <w:right w:val="none" w:sz="0" w:space="0" w:color="auto"/>
      </w:divBdr>
    </w:div>
    <w:div w:id="1669870609">
      <w:bodyDiv w:val="1"/>
      <w:marLeft w:val="0"/>
      <w:marRight w:val="0"/>
      <w:marTop w:val="0"/>
      <w:marBottom w:val="0"/>
      <w:divBdr>
        <w:top w:val="none" w:sz="0" w:space="0" w:color="auto"/>
        <w:left w:val="none" w:sz="0" w:space="0" w:color="auto"/>
        <w:bottom w:val="none" w:sz="0" w:space="0" w:color="auto"/>
        <w:right w:val="none" w:sz="0" w:space="0" w:color="auto"/>
      </w:divBdr>
    </w:div>
    <w:div w:id="1922372813">
      <w:bodyDiv w:val="1"/>
      <w:marLeft w:val="0"/>
      <w:marRight w:val="0"/>
      <w:marTop w:val="0"/>
      <w:marBottom w:val="0"/>
      <w:divBdr>
        <w:top w:val="none" w:sz="0" w:space="0" w:color="auto"/>
        <w:left w:val="none" w:sz="0" w:space="0" w:color="auto"/>
        <w:bottom w:val="none" w:sz="0" w:space="0" w:color="auto"/>
        <w:right w:val="none" w:sz="0" w:space="0" w:color="auto"/>
      </w:divBdr>
    </w:div>
    <w:div w:id="1928921413">
      <w:bodyDiv w:val="1"/>
      <w:marLeft w:val="0"/>
      <w:marRight w:val="0"/>
      <w:marTop w:val="0"/>
      <w:marBottom w:val="0"/>
      <w:divBdr>
        <w:top w:val="none" w:sz="0" w:space="0" w:color="auto"/>
        <w:left w:val="none" w:sz="0" w:space="0" w:color="auto"/>
        <w:bottom w:val="none" w:sz="0" w:space="0" w:color="auto"/>
        <w:right w:val="none" w:sz="0" w:space="0" w:color="auto"/>
      </w:divBdr>
    </w:div>
    <w:div w:id="1931771361">
      <w:bodyDiv w:val="1"/>
      <w:marLeft w:val="0"/>
      <w:marRight w:val="0"/>
      <w:marTop w:val="0"/>
      <w:marBottom w:val="0"/>
      <w:divBdr>
        <w:top w:val="none" w:sz="0" w:space="0" w:color="auto"/>
        <w:left w:val="none" w:sz="0" w:space="0" w:color="auto"/>
        <w:bottom w:val="none" w:sz="0" w:space="0" w:color="auto"/>
        <w:right w:val="none" w:sz="0" w:space="0" w:color="auto"/>
      </w:divBdr>
    </w:div>
    <w:div w:id="2062821600">
      <w:bodyDiv w:val="1"/>
      <w:marLeft w:val="0"/>
      <w:marRight w:val="0"/>
      <w:marTop w:val="0"/>
      <w:marBottom w:val="0"/>
      <w:divBdr>
        <w:top w:val="none" w:sz="0" w:space="0" w:color="auto"/>
        <w:left w:val="none" w:sz="0" w:space="0" w:color="auto"/>
        <w:bottom w:val="none" w:sz="0" w:space="0" w:color="auto"/>
        <w:right w:val="none" w:sz="0" w:space="0" w:color="auto"/>
      </w:divBdr>
    </w:div>
    <w:div w:id="2140369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13664-4266-4171-9759-A6C9701C6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13</Pages>
  <Words>2684</Words>
  <Characters>15299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FAROF 1</cp:lastModifiedBy>
  <cp:revision>15</cp:revision>
  <dcterms:created xsi:type="dcterms:W3CDTF">2017-11-30T12:44:00Z</dcterms:created>
  <dcterms:modified xsi:type="dcterms:W3CDTF">2017-12-06T08:37:00Z</dcterms:modified>
</cp:coreProperties>
</file>